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E141F" w14:textId="77777777" w:rsidR="000023CF" w:rsidRDefault="000023CF">
      <w:bookmarkStart w:id="0" w:name="_GoBack"/>
      <w:bookmarkEnd w:id="0"/>
    </w:p>
    <w:tbl>
      <w:tblPr>
        <w:tblW w:w="10950" w:type="dxa"/>
        <w:tblInd w:w="-1134" w:type="dxa"/>
        <w:tblLook w:val="01E0" w:firstRow="1" w:lastRow="1" w:firstColumn="1" w:lastColumn="1" w:noHBand="0" w:noVBand="0"/>
      </w:tblPr>
      <w:tblGrid>
        <w:gridCol w:w="5280"/>
        <w:gridCol w:w="5670"/>
      </w:tblGrid>
      <w:tr w:rsidR="0096512C" w:rsidRPr="0096512C" w14:paraId="5027A5BA" w14:textId="77777777" w:rsidTr="00C9262F">
        <w:tc>
          <w:tcPr>
            <w:tcW w:w="5280" w:type="dxa"/>
          </w:tcPr>
          <w:p w14:paraId="26086A28" w14:textId="77777777" w:rsidR="000F4BA0" w:rsidRPr="0096512C" w:rsidRDefault="00CC0A5D" w:rsidP="002E2D4E">
            <w:pPr>
              <w:kinsoku w:val="0"/>
              <w:overflowPunct w:val="0"/>
              <w:autoSpaceDE w:val="0"/>
              <w:autoSpaceDN w:val="0"/>
              <w:jc w:val="center"/>
              <w:rPr>
                <w:rFonts w:eastAsia="Calibri"/>
                <w:sz w:val="26"/>
                <w:szCs w:val="26"/>
              </w:rPr>
            </w:pPr>
            <w:r w:rsidRPr="0096512C">
              <w:rPr>
                <w:rFonts w:eastAsia="Calibri"/>
                <w:sz w:val="26"/>
                <w:szCs w:val="26"/>
              </w:rPr>
              <w:t>UBND THÀNH PHỐ HÀ NỘI</w:t>
            </w:r>
          </w:p>
          <w:p w14:paraId="2BDD417F" w14:textId="77777777" w:rsidR="000F4BA0" w:rsidRPr="0096512C" w:rsidRDefault="00CC0A5D" w:rsidP="002E2D4E">
            <w:pPr>
              <w:kinsoku w:val="0"/>
              <w:overflowPunct w:val="0"/>
              <w:autoSpaceDE w:val="0"/>
              <w:autoSpaceDN w:val="0"/>
              <w:ind w:right="-113"/>
              <w:jc w:val="center"/>
              <w:rPr>
                <w:b/>
                <w:sz w:val="26"/>
                <w:szCs w:val="26"/>
              </w:rPr>
            </w:pPr>
            <w:r w:rsidRPr="0096512C">
              <w:rPr>
                <w:rFonts w:eastAsia="Calibri"/>
                <w:b/>
                <w:sz w:val="26"/>
                <w:szCs w:val="26"/>
              </w:rPr>
              <w:t>SỞ VĂN HÓA VÀ THỂ THAO</w:t>
            </w:r>
          </w:p>
          <w:p w14:paraId="62266B1E" w14:textId="77777777" w:rsidR="000F4BA0" w:rsidRPr="0096512C" w:rsidRDefault="00B50E21" w:rsidP="002E2D4E">
            <w:pPr>
              <w:kinsoku w:val="0"/>
              <w:overflowPunct w:val="0"/>
              <w:autoSpaceDE w:val="0"/>
              <w:autoSpaceDN w:val="0"/>
              <w:ind w:right="-113"/>
              <w:jc w:val="center"/>
            </w:pPr>
            <w:r w:rsidRPr="0096512C">
              <w:rPr>
                <w:noProof/>
              </w:rPr>
              <mc:AlternateContent>
                <mc:Choice Requires="wps">
                  <w:drawing>
                    <wp:anchor distT="4294967295" distB="4294967295" distL="114300" distR="114300" simplePos="0" relativeHeight="251657216" behindDoc="0" locked="0" layoutInCell="1" allowOverlap="1" wp14:anchorId="384CC1CB" wp14:editId="73B36967">
                      <wp:simplePos x="0" y="0"/>
                      <wp:positionH relativeFrom="column">
                        <wp:posOffset>1309370</wp:posOffset>
                      </wp:positionH>
                      <wp:positionV relativeFrom="paragraph">
                        <wp:posOffset>60324</wp:posOffset>
                      </wp:positionV>
                      <wp:extent cx="850900" cy="0"/>
                      <wp:effectExtent l="0" t="0" r="635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5066218"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1pt,4.75pt" to="170.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og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"/>
                  </w:pict>
                </mc:Fallback>
              </mc:AlternateContent>
            </w:r>
          </w:p>
          <w:p w14:paraId="76E850C3" w14:textId="77777777" w:rsidR="000F4BA0" w:rsidRPr="0096512C" w:rsidRDefault="000F4BA0" w:rsidP="002E2D4E">
            <w:pPr>
              <w:kinsoku w:val="0"/>
              <w:overflowPunct w:val="0"/>
              <w:autoSpaceDE w:val="0"/>
              <w:autoSpaceDN w:val="0"/>
              <w:jc w:val="center"/>
              <w:rPr>
                <w:lang w:val="nl-NL"/>
              </w:rPr>
            </w:pPr>
            <w:r w:rsidRPr="0096512C">
              <w:rPr>
                <w:sz w:val="28"/>
                <w:szCs w:val="28"/>
              </w:rPr>
              <w:t xml:space="preserve">Số:  </w:t>
            </w:r>
            <w:r w:rsidR="00E87101" w:rsidRPr="0096512C">
              <w:rPr>
                <w:sz w:val="28"/>
                <w:szCs w:val="28"/>
              </w:rPr>
              <w:t xml:space="preserve"> </w:t>
            </w:r>
            <w:r w:rsidRPr="0096512C">
              <w:rPr>
                <w:sz w:val="28"/>
                <w:szCs w:val="28"/>
              </w:rPr>
              <w:t xml:space="preserve">       </w:t>
            </w:r>
            <w:r w:rsidR="00EA1680" w:rsidRPr="0096512C">
              <w:rPr>
                <w:sz w:val="28"/>
                <w:szCs w:val="28"/>
              </w:rPr>
              <w:t>/TTr</w:t>
            </w:r>
            <w:r w:rsidRPr="0096512C">
              <w:rPr>
                <w:sz w:val="28"/>
                <w:szCs w:val="28"/>
              </w:rPr>
              <w:t>-</w:t>
            </w:r>
            <w:r w:rsidR="00CC0A5D" w:rsidRPr="0096512C">
              <w:rPr>
                <w:sz w:val="28"/>
                <w:szCs w:val="28"/>
              </w:rPr>
              <w:t>SVHTT</w:t>
            </w:r>
          </w:p>
        </w:tc>
        <w:tc>
          <w:tcPr>
            <w:tcW w:w="5670" w:type="dxa"/>
          </w:tcPr>
          <w:p w14:paraId="496F3423" w14:textId="77777777" w:rsidR="000F4BA0" w:rsidRPr="0096512C" w:rsidRDefault="000F4BA0" w:rsidP="002E2D4E">
            <w:pPr>
              <w:kinsoku w:val="0"/>
              <w:overflowPunct w:val="0"/>
              <w:autoSpaceDE w:val="0"/>
              <w:autoSpaceDN w:val="0"/>
              <w:ind w:right="-113"/>
              <w:jc w:val="center"/>
              <w:rPr>
                <w:b/>
                <w:sz w:val="26"/>
                <w:szCs w:val="26"/>
                <w:lang w:val="nl-NL"/>
              </w:rPr>
            </w:pPr>
            <w:r w:rsidRPr="0096512C">
              <w:rPr>
                <w:b/>
                <w:sz w:val="26"/>
                <w:szCs w:val="26"/>
                <w:lang w:val="nl-NL"/>
              </w:rPr>
              <w:t>CỘNG HÒA XÃ HỘI CHỦ NGHĨA VIỆT NAM</w:t>
            </w:r>
          </w:p>
          <w:p w14:paraId="4A3000C0" w14:textId="77777777" w:rsidR="000F4BA0" w:rsidRPr="0096512C" w:rsidRDefault="000F4BA0" w:rsidP="002E2D4E">
            <w:pPr>
              <w:kinsoku w:val="0"/>
              <w:overflowPunct w:val="0"/>
              <w:autoSpaceDE w:val="0"/>
              <w:autoSpaceDN w:val="0"/>
              <w:ind w:right="-113"/>
              <w:jc w:val="center"/>
              <w:rPr>
                <w:b/>
              </w:rPr>
            </w:pPr>
            <w:r w:rsidRPr="0096512C">
              <w:rPr>
                <w:b/>
                <w:sz w:val="28"/>
                <w:szCs w:val="28"/>
              </w:rPr>
              <w:t>Độc lập - Tự do - Hạnh phúc</w:t>
            </w:r>
          </w:p>
          <w:p w14:paraId="2E999E04" w14:textId="77777777" w:rsidR="000F4BA0" w:rsidRPr="0096512C" w:rsidRDefault="00B50E21" w:rsidP="002E2D4E">
            <w:pPr>
              <w:kinsoku w:val="0"/>
              <w:overflowPunct w:val="0"/>
              <w:autoSpaceDE w:val="0"/>
              <w:autoSpaceDN w:val="0"/>
              <w:ind w:right="-113"/>
              <w:jc w:val="center"/>
              <w:rPr>
                <w:b/>
              </w:rPr>
            </w:pPr>
            <w:r w:rsidRPr="0096512C">
              <w:rPr>
                <w:noProof/>
              </w:rPr>
              <mc:AlternateContent>
                <mc:Choice Requires="wps">
                  <w:drawing>
                    <wp:anchor distT="4294967295" distB="4294967295" distL="114300" distR="114300" simplePos="0" relativeHeight="251656192" behindDoc="0" locked="0" layoutInCell="1" allowOverlap="1" wp14:anchorId="44DF7A65" wp14:editId="4C6756C6">
                      <wp:simplePos x="0" y="0"/>
                      <wp:positionH relativeFrom="column">
                        <wp:posOffset>895985</wp:posOffset>
                      </wp:positionH>
                      <wp:positionV relativeFrom="paragraph">
                        <wp:posOffset>45719</wp:posOffset>
                      </wp:positionV>
                      <wp:extent cx="18288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441CD3" id="Line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55pt,3.6pt" to="214.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3oB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"/>
                  </w:pict>
                </mc:Fallback>
              </mc:AlternateContent>
            </w:r>
          </w:p>
          <w:p w14:paraId="564FD83E" w14:textId="1970DA24" w:rsidR="000F4BA0" w:rsidRPr="0096512C" w:rsidRDefault="000F4BA0" w:rsidP="002E2D4E">
            <w:pPr>
              <w:kinsoku w:val="0"/>
              <w:overflowPunct w:val="0"/>
              <w:autoSpaceDE w:val="0"/>
              <w:autoSpaceDN w:val="0"/>
              <w:jc w:val="center"/>
              <w:rPr>
                <w:i/>
                <w:lang w:val="nl-NL"/>
              </w:rPr>
            </w:pPr>
            <w:r w:rsidRPr="0096512C">
              <w:rPr>
                <w:i/>
                <w:sz w:val="28"/>
                <w:szCs w:val="28"/>
              </w:rPr>
              <w:t xml:space="preserve">Hà Nội, ngày      </w:t>
            </w:r>
            <w:r w:rsidR="00540D5D" w:rsidRPr="0096512C">
              <w:rPr>
                <w:i/>
                <w:sz w:val="28"/>
                <w:szCs w:val="28"/>
              </w:rPr>
              <w:t xml:space="preserve"> </w:t>
            </w:r>
            <w:r w:rsidRPr="0096512C">
              <w:rPr>
                <w:i/>
                <w:sz w:val="28"/>
                <w:szCs w:val="28"/>
              </w:rPr>
              <w:t xml:space="preserve"> tháng</w:t>
            </w:r>
            <w:r w:rsidR="00540D5D" w:rsidRPr="0096512C">
              <w:rPr>
                <w:i/>
                <w:sz w:val="28"/>
                <w:szCs w:val="28"/>
              </w:rPr>
              <w:t xml:space="preserve"> </w:t>
            </w:r>
            <w:r w:rsidR="00372663" w:rsidRPr="0096512C">
              <w:rPr>
                <w:i/>
                <w:sz w:val="28"/>
                <w:szCs w:val="28"/>
              </w:rPr>
              <w:t xml:space="preserve">  </w:t>
            </w:r>
            <w:r w:rsidRPr="0096512C">
              <w:rPr>
                <w:i/>
                <w:sz w:val="28"/>
                <w:szCs w:val="28"/>
              </w:rPr>
              <w:t xml:space="preserve">  năm </w:t>
            </w:r>
            <w:r w:rsidR="000E7CCC">
              <w:rPr>
                <w:i/>
                <w:sz w:val="28"/>
                <w:szCs w:val="28"/>
              </w:rPr>
              <w:t>2026</w:t>
            </w:r>
          </w:p>
        </w:tc>
      </w:tr>
    </w:tbl>
    <w:p w14:paraId="00F4A685" w14:textId="77777777" w:rsidR="001C381E" w:rsidRDefault="001C381E" w:rsidP="009C0CCA">
      <w:pPr>
        <w:kinsoku w:val="0"/>
        <w:overflowPunct w:val="0"/>
        <w:autoSpaceDE w:val="0"/>
        <w:autoSpaceDN w:val="0"/>
        <w:jc w:val="center"/>
        <w:rPr>
          <w:b/>
          <w:sz w:val="28"/>
          <w:szCs w:val="28"/>
          <w:lang w:val="nl-NL"/>
        </w:rPr>
      </w:pPr>
    </w:p>
    <w:p w14:paraId="07566780" w14:textId="34264383" w:rsidR="001C381E" w:rsidRDefault="001C381E" w:rsidP="009C0CCA">
      <w:pPr>
        <w:kinsoku w:val="0"/>
        <w:overflowPunct w:val="0"/>
        <w:autoSpaceDE w:val="0"/>
        <w:autoSpaceDN w:val="0"/>
        <w:jc w:val="center"/>
        <w:rPr>
          <w:b/>
          <w:sz w:val="28"/>
          <w:szCs w:val="28"/>
          <w:lang w:val="nl-NL"/>
        </w:rPr>
      </w:pPr>
      <w:r>
        <w:rPr>
          <w:b/>
          <w:sz w:val="28"/>
          <w:szCs w:val="28"/>
          <w:lang w:val="nl-NL"/>
        </w:rPr>
        <w:t>TỜ TRÌNH</w:t>
      </w:r>
    </w:p>
    <w:p w14:paraId="21978FC4" w14:textId="59F761B8" w:rsidR="006C7E15" w:rsidRPr="00135A5A" w:rsidRDefault="006C7E15" w:rsidP="006C7E15">
      <w:pPr>
        <w:tabs>
          <w:tab w:val="left" w:pos="720"/>
        </w:tabs>
        <w:jc w:val="center"/>
        <w:rPr>
          <w:b/>
          <w:spacing w:val="-6"/>
          <w:sz w:val="28"/>
          <w:szCs w:val="28"/>
          <w:lang w:val="vi-VN"/>
        </w:rPr>
      </w:pPr>
      <w:r w:rsidRPr="006C7E15">
        <w:rPr>
          <w:b/>
          <w:spacing w:val="-6"/>
          <w:sz w:val="28"/>
          <w:szCs w:val="28"/>
        </w:rPr>
        <w:t xml:space="preserve">Dự thảo Nghị quyết của Hội đồng nhân dân </w:t>
      </w:r>
      <w:r w:rsidR="00135A5A">
        <w:rPr>
          <w:b/>
          <w:spacing w:val="-6"/>
          <w:sz w:val="28"/>
          <w:szCs w:val="28"/>
        </w:rPr>
        <w:t>Thành</w:t>
      </w:r>
      <w:r w:rsidR="00135A5A">
        <w:rPr>
          <w:b/>
          <w:spacing w:val="-6"/>
          <w:sz w:val="28"/>
          <w:szCs w:val="28"/>
          <w:lang w:val="vi-VN"/>
        </w:rPr>
        <w:t xml:space="preserve"> phố</w:t>
      </w:r>
    </w:p>
    <w:p w14:paraId="0A710DDB" w14:textId="77777777" w:rsidR="000E0CBD" w:rsidRDefault="00135A5A" w:rsidP="008242EB">
      <w:pPr>
        <w:jc w:val="center"/>
        <w:rPr>
          <w:b/>
          <w:spacing w:val="-6"/>
          <w:sz w:val="28"/>
          <w:szCs w:val="28"/>
        </w:rPr>
      </w:pPr>
      <w:r>
        <w:rPr>
          <w:b/>
          <w:spacing w:val="-6"/>
          <w:sz w:val="28"/>
          <w:szCs w:val="28"/>
        </w:rPr>
        <w:t>q</w:t>
      </w:r>
      <w:r w:rsidR="006C7E15" w:rsidRPr="006C7E15">
        <w:rPr>
          <w:b/>
          <w:spacing w:val="-6"/>
          <w:sz w:val="28"/>
          <w:szCs w:val="28"/>
        </w:rPr>
        <w:t xml:space="preserve">uy định </w:t>
      </w:r>
      <w:r w:rsidR="008242EB">
        <w:rPr>
          <w:b/>
          <w:spacing w:val="-6"/>
          <w:sz w:val="28"/>
          <w:szCs w:val="28"/>
        </w:rPr>
        <w:t xml:space="preserve">nội dung, </w:t>
      </w:r>
      <w:r w:rsidR="006C7E15" w:rsidRPr="006C7E15">
        <w:rPr>
          <w:b/>
          <w:spacing w:val="-6"/>
          <w:sz w:val="28"/>
          <w:szCs w:val="28"/>
        </w:rPr>
        <w:t>mức chi</w:t>
      </w:r>
      <w:r w:rsidR="008242EB">
        <w:rPr>
          <w:b/>
          <w:spacing w:val="-6"/>
          <w:sz w:val="28"/>
          <w:szCs w:val="28"/>
        </w:rPr>
        <w:t xml:space="preserve"> tổ chức</w:t>
      </w:r>
      <w:r w:rsidR="006C7E15" w:rsidRPr="006C7E15">
        <w:rPr>
          <w:b/>
          <w:spacing w:val="-6"/>
          <w:sz w:val="28"/>
          <w:szCs w:val="28"/>
        </w:rPr>
        <w:t xml:space="preserve"> các giải thi đấu thể thao</w:t>
      </w:r>
      <w:r w:rsidR="008242EB">
        <w:rPr>
          <w:b/>
          <w:spacing w:val="-6"/>
          <w:sz w:val="28"/>
          <w:szCs w:val="28"/>
        </w:rPr>
        <w:t xml:space="preserve"> các cấp </w:t>
      </w:r>
      <w:r w:rsidR="000E0CBD">
        <w:rPr>
          <w:b/>
          <w:spacing w:val="-6"/>
          <w:sz w:val="28"/>
          <w:szCs w:val="28"/>
        </w:rPr>
        <w:t>của</w:t>
      </w:r>
    </w:p>
    <w:p w14:paraId="2B0CA8C2" w14:textId="6E533DA6" w:rsidR="008242EB" w:rsidRDefault="006C7E15" w:rsidP="008242EB">
      <w:pPr>
        <w:jc w:val="center"/>
        <w:rPr>
          <w:b/>
          <w:spacing w:val="-6"/>
          <w:sz w:val="28"/>
          <w:szCs w:val="28"/>
          <w:lang/>
        </w:rPr>
      </w:pPr>
      <w:r w:rsidRPr="006C7E15">
        <w:rPr>
          <w:b/>
          <w:spacing w:val="-6"/>
          <w:sz w:val="28"/>
          <w:szCs w:val="28"/>
        </w:rPr>
        <w:t xml:space="preserve"> </w:t>
      </w:r>
      <w:r w:rsidR="008242EB">
        <w:rPr>
          <w:b/>
          <w:spacing w:val="-6"/>
          <w:sz w:val="28"/>
          <w:szCs w:val="28"/>
        </w:rPr>
        <w:t>t</w:t>
      </w:r>
      <w:r w:rsidRPr="006C7E15">
        <w:rPr>
          <w:b/>
          <w:spacing w:val="-6"/>
          <w:sz w:val="28"/>
          <w:szCs w:val="28"/>
        </w:rPr>
        <w:t xml:space="preserve">hành phố </w:t>
      </w:r>
      <w:r>
        <w:rPr>
          <w:b/>
          <w:spacing w:val="-6"/>
          <w:sz w:val="28"/>
          <w:szCs w:val="28"/>
        </w:rPr>
        <w:t>Hà</w:t>
      </w:r>
      <w:r>
        <w:rPr>
          <w:b/>
          <w:spacing w:val="-6"/>
          <w:sz w:val="28"/>
          <w:szCs w:val="28"/>
          <w:lang w:val="vi-VN"/>
        </w:rPr>
        <w:t xml:space="preserve"> Nội</w:t>
      </w:r>
      <w:r w:rsidRPr="006C7E15">
        <w:rPr>
          <w:b/>
          <w:spacing w:val="-6"/>
          <w:sz w:val="28"/>
          <w:szCs w:val="28"/>
        </w:rPr>
        <w:t xml:space="preserve"> </w:t>
      </w:r>
      <w:r w:rsidR="00D56EBB">
        <w:rPr>
          <w:b/>
          <w:spacing w:val="-6"/>
          <w:sz w:val="28"/>
          <w:szCs w:val="28"/>
        </w:rPr>
        <w:t>và</w:t>
      </w:r>
      <w:r w:rsidR="00D56EBB">
        <w:rPr>
          <w:b/>
          <w:spacing w:val="-6"/>
          <w:sz w:val="28"/>
          <w:szCs w:val="28"/>
          <w:lang w:val="vi-VN"/>
        </w:rPr>
        <w:t xml:space="preserve"> chế độ đối với huấn luyện viên, vận động viên </w:t>
      </w:r>
    </w:p>
    <w:p w14:paraId="4E732227" w14:textId="1FB2F3DE" w:rsidR="006C7E15" w:rsidRPr="008242EB" w:rsidRDefault="00D56EBB" w:rsidP="008242EB">
      <w:pPr>
        <w:jc w:val="center"/>
        <w:rPr>
          <w:b/>
          <w:spacing w:val="-6"/>
          <w:sz w:val="28"/>
          <w:szCs w:val="28"/>
          <w:lang/>
        </w:rPr>
      </w:pPr>
      <w:r>
        <w:rPr>
          <w:b/>
          <w:spacing w:val="-6"/>
          <w:sz w:val="28"/>
          <w:szCs w:val="28"/>
          <w:lang w:val="vi-VN"/>
        </w:rPr>
        <w:t xml:space="preserve">khi tham gia các giải thi đấu </w:t>
      </w:r>
      <w:r w:rsidR="008242EB">
        <w:rPr>
          <w:b/>
          <w:spacing w:val="-6"/>
          <w:sz w:val="28"/>
          <w:szCs w:val="28"/>
          <w:lang/>
        </w:rPr>
        <w:t xml:space="preserve">thể dục </w:t>
      </w:r>
      <w:r>
        <w:rPr>
          <w:b/>
          <w:spacing w:val="-6"/>
          <w:sz w:val="28"/>
          <w:szCs w:val="28"/>
          <w:lang w:val="vi-VN"/>
        </w:rPr>
        <w:t xml:space="preserve">thể thao </w:t>
      </w:r>
      <w:r w:rsidR="008242EB">
        <w:rPr>
          <w:b/>
          <w:spacing w:val="-6"/>
          <w:sz w:val="28"/>
          <w:szCs w:val="28"/>
          <w:lang/>
        </w:rPr>
        <w:t>cho mọi người</w:t>
      </w:r>
    </w:p>
    <w:p w14:paraId="6700AE68" w14:textId="5672B67B" w:rsidR="008E40EB" w:rsidRPr="0096512C" w:rsidRDefault="00EA1680" w:rsidP="002E2D4E">
      <w:pPr>
        <w:kinsoku w:val="0"/>
        <w:overflowPunct w:val="0"/>
        <w:autoSpaceDE w:val="0"/>
        <w:autoSpaceDN w:val="0"/>
        <w:ind w:firstLine="709"/>
        <w:jc w:val="both"/>
        <w:rPr>
          <w:sz w:val="28"/>
          <w:szCs w:val="28"/>
          <w:lang w:val="nl-NL"/>
        </w:rPr>
      </w:pPr>
      <w:r w:rsidRPr="0096512C">
        <w:rPr>
          <w:noProof/>
          <w:sz w:val="28"/>
          <w:szCs w:val="28"/>
        </w:rPr>
        <mc:AlternateContent>
          <mc:Choice Requires="wps">
            <w:drawing>
              <wp:anchor distT="0" distB="0" distL="114300" distR="114300" simplePos="0" relativeHeight="251658240" behindDoc="0" locked="0" layoutInCell="1" allowOverlap="1" wp14:anchorId="0E6E7A90" wp14:editId="47ED36F9">
                <wp:simplePos x="0" y="0"/>
                <wp:positionH relativeFrom="margin">
                  <wp:align>center</wp:align>
                </wp:positionH>
                <wp:positionV relativeFrom="paragraph">
                  <wp:posOffset>35560</wp:posOffset>
                </wp:positionV>
                <wp:extent cx="1600200" cy="1905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0DEC04" id="Line 6" o:spid="_x0000_s1026"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8pt" to="12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">
                <w10:wrap anchorx="margin"/>
              </v:line>
            </w:pict>
          </mc:Fallback>
        </mc:AlternateContent>
      </w:r>
    </w:p>
    <w:p w14:paraId="015D86E3" w14:textId="7E82AC17" w:rsidR="00685BC1" w:rsidRDefault="001C381E" w:rsidP="001C381E">
      <w:pPr>
        <w:ind w:firstLine="567"/>
        <w:jc w:val="center"/>
        <w:rPr>
          <w:sz w:val="28"/>
          <w:szCs w:val="28"/>
          <w:lang w:val="nl-NL"/>
        </w:rPr>
      </w:pPr>
      <w:bookmarkStart w:id="1" w:name="_Hlk142239074"/>
      <w:r>
        <w:rPr>
          <w:sz w:val="28"/>
          <w:szCs w:val="28"/>
          <w:lang w:val="nl-NL"/>
        </w:rPr>
        <w:t>Kính gửi: Uỷ ban nhân dân thành phố Hà Nội</w:t>
      </w:r>
    </w:p>
    <w:p w14:paraId="273DF01F" w14:textId="77777777" w:rsidR="006C7E15" w:rsidRDefault="00BB2C33" w:rsidP="00226319">
      <w:pPr>
        <w:tabs>
          <w:tab w:val="right" w:pos="9468"/>
        </w:tabs>
        <w:autoSpaceDE w:val="0"/>
        <w:autoSpaceDN w:val="0"/>
        <w:adjustRightInd w:val="0"/>
        <w:jc w:val="both"/>
        <w:rPr>
          <w:sz w:val="28"/>
          <w:szCs w:val="28"/>
          <w:lang w:val="vi-VN"/>
        </w:rPr>
      </w:pPr>
      <w:r>
        <w:rPr>
          <w:sz w:val="28"/>
          <w:szCs w:val="28"/>
        </w:rPr>
        <w:tab/>
        <w:t xml:space="preserve">         </w:t>
      </w:r>
    </w:p>
    <w:p w14:paraId="56CF278B" w14:textId="77777777" w:rsidR="00D56EBB" w:rsidRDefault="006C7E15" w:rsidP="00226319">
      <w:pPr>
        <w:tabs>
          <w:tab w:val="right" w:pos="9468"/>
        </w:tabs>
        <w:autoSpaceDE w:val="0"/>
        <w:autoSpaceDN w:val="0"/>
        <w:adjustRightInd w:val="0"/>
        <w:jc w:val="both"/>
        <w:rPr>
          <w:sz w:val="28"/>
          <w:szCs w:val="28"/>
          <w:lang w:val="vi-VN"/>
        </w:rPr>
      </w:pPr>
      <w:r>
        <w:rPr>
          <w:sz w:val="28"/>
          <w:szCs w:val="28"/>
          <w:lang w:val="vi-VN"/>
        </w:rPr>
        <w:t xml:space="preserve">          Căn cứ Thông tư số 117/2025/TT-BTC ngày 16/12/2025 </w:t>
      </w:r>
      <w:r w:rsidR="00135A5A">
        <w:rPr>
          <w:sz w:val="28"/>
          <w:szCs w:val="28"/>
          <w:lang w:val="vi-VN"/>
        </w:rPr>
        <w:t>của Bộ Tài chính quy định lập dự toán, quản lý sử dụng và quyết toán kinh phí ngân sách nhà nước hỗ trợ tổ chức các giải thi đấu thể thao tại Việt Nam.</w:t>
      </w:r>
    </w:p>
    <w:p w14:paraId="20A0255F" w14:textId="78FF1F69" w:rsidR="006C7E15" w:rsidRDefault="00B2245A" w:rsidP="00226319">
      <w:pPr>
        <w:tabs>
          <w:tab w:val="right" w:pos="9468"/>
        </w:tabs>
        <w:autoSpaceDE w:val="0"/>
        <w:autoSpaceDN w:val="0"/>
        <w:adjustRightInd w:val="0"/>
        <w:jc w:val="both"/>
        <w:rPr>
          <w:sz w:val="28"/>
          <w:szCs w:val="28"/>
          <w:lang w:val="vi-VN"/>
        </w:rPr>
      </w:pPr>
      <w:r>
        <w:rPr>
          <w:sz w:val="28"/>
          <w:szCs w:val="28"/>
          <w:lang/>
        </w:rPr>
        <w:tab/>
        <w:t xml:space="preserve">          </w:t>
      </w:r>
      <w:r>
        <w:rPr>
          <w:sz w:val="28"/>
          <w:szCs w:val="28"/>
          <w:lang w:val="vi-VN"/>
        </w:rPr>
        <w:t>Căn cứ Nghị quyết số 09/2017/NQ-</w:t>
      </w:r>
      <w:r w:rsidRPr="00EF4124">
        <w:rPr>
          <w:sz w:val="28"/>
          <w:szCs w:val="28"/>
          <w:lang w:val="vi-VN"/>
        </w:rPr>
        <w:t>HĐND</w:t>
      </w:r>
      <w:r>
        <w:rPr>
          <w:sz w:val="28"/>
          <w:szCs w:val="28"/>
          <w:lang w:val="vi-VN"/>
        </w:rPr>
        <w:t xml:space="preserve"> ngày 5/12/2017 của Hội đồng nhân dân Thành phố quy định mức chi công tác phí, chi hội nghị đối với các cơ quan, đơn vị của Thành phố</w:t>
      </w:r>
      <w:r>
        <w:rPr>
          <w:sz w:val="28"/>
          <w:szCs w:val="28"/>
          <w:lang/>
        </w:rPr>
        <w:t xml:space="preserve">; Căn cứ </w:t>
      </w:r>
      <w:r>
        <w:rPr>
          <w:sz w:val="28"/>
          <w:szCs w:val="28"/>
          <w:lang w:val="vi-VN"/>
        </w:rPr>
        <w:t>Nghị quyết 05/2025/NQ-</w:t>
      </w:r>
      <w:r w:rsidRPr="00EF4124">
        <w:rPr>
          <w:sz w:val="28"/>
          <w:szCs w:val="28"/>
          <w:lang w:val="vi-VN"/>
        </w:rPr>
        <w:t>HĐND</w:t>
      </w:r>
      <w:r>
        <w:rPr>
          <w:sz w:val="28"/>
          <w:szCs w:val="28"/>
          <w:lang w:val="vi-VN"/>
        </w:rPr>
        <w:t xml:space="preserve"> ngày 29/4/2025 của Hội đồng nhân dân Thành phố sửa đổi, bổ sung một số nội dung, mức chi quy định tại phụ lục 03 ban hành kèm theo Nghị quyết số 09/2017/NQ-</w:t>
      </w:r>
      <w:r w:rsidRPr="00EF4124">
        <w:rPr>
          <w:sz w:val="28"/>
          <w:szCs w:val="28"/>
          <w:lang w:val="vi-VN"/>
        </w:rPr>
        <w:t>HĐND</w:t>
      </w:r>
      <w:r>
        <w:rPr>
          <w:sz w:val="28"/>
          <w:szCs w:val="28"/>
          <w:lang w:val="vi-VN"/>
        </w:rPr>
        <w:t xml:space="preserve"> ngày 5/12/2017 của Hội đồng nhân dân Thành phố quy định mức chi công tác phí, chi hội nghị đối với các cơ quan, đơn vị của Thành phố</w:t>
      </w:r>
      <w:r w:rsidR="00D56EBB">
        <w:rPr>
          <w:sz w:val="28"/>
          <w:szCs w:val="28"/>
          <w:lang w:val="vi-VN"/>
        </w:rPr>
        <w:t>.</w:t>
      </w:r>
      <w:r w:rsidR="006C7E15">
        <w:rPr>
          <w:sz w:val="28"/>
          <w:szCs w:val="28"/>
          <w:lang w:val="vi-VN"/>
        </w:rPr>
        <w:tab/>
        <w:t xml:space="preserve">          </w:t>
      </w:r>
    </w:p>
    <w:p w14:paraId="7FAE2931" w14:textId="090A136B" w:rsidR="00BB2C33" w:rsidRPr="00263D97" w:rsidRDefault="006C7E15" w:rsidP="00226319">
      <w:pPr>
        <w:tabs>
          <w:tab w:val="right" w:pos="9468"/>
        </w:tabs>
        <w:autoSpaceDE w:val="0"/>
        <w:autoSpaceDN w:val="0"/>
        <w:adjustRightInd w:val="0"/>
        <w:jc w:val="both"/>
        <w:rPr>
          <w:sz w:val="28"/>
          <w:szCs w:val="28"/>
        </w:rPr>
      </w:pPr>
      <w:r>
        <w:rPr>
          <w:sz w:val="28"/>
          <w:szCs w:val="28"/>
          <w:lang w:val="vi-VN"/>
        </w:rPr>
        <w:t xml:space="preserve">          </w:t>
      </w:r>
      <w:r w:rsidR="00135A5A">
        <w:rPr>
          <w:sz w:val="28"/>
          <w:szCs w:val="28"/>
        </w:rPr>
        <w:t>Thực</w:t>
      </w:r>
      <w:r w:rsidR="00135A5A">
        <w:rPr>
          <w:sz w:val="28"/>
          <w:szCs w:val="28"/>
          <w:lang w:val="vi-VN"/>
        </w:rPr>
        <w:t xml:space="preserve"> hiện </w:t>
      </w:r>
      <w:r w:rsidR="00BB2C33" w:rsidRPr="00290652">
        <w:rPr>
          <w:sz w:val="28"/>
          <w:szCs w:val="28"/>
        </w:rPr>
        <w:t xml:space="preserve">quy định của </w:t>
      </w:r>
      <w:r w:rsidR="00BB2C33" w:rsidRPr="007D100E">
        <w:rPr>
          <w:bCs/>
          <w:sz w:val="28"/>
          <w:szCs w:val="28"/>
        </w:rPr>
        <w:t>Luật Ban hành văn bản quy phạm pháp luật năm 2025</w:t>
      </w:r>
      <w:r w:rsidR="00BB2C33">
        <w:rPr>
          <w:sz w:val="28"/>
          <w:szCs w:val="28"/>
        </w:rPr>
        <w:t xml:space="preserve"> và hướng dẫn của Ủy ban nhân dân</w:t>
      </w:r>
      <w:r w:rsidR="00BB2C33" w:rsidRPr="00290652">
        <w:rPr>
          <w:sz w:val="28"/>
          <w:szCs w:val="28"/>
        </w:rPr>
        <w:t xml:space="preserve"> Thành phố tại </w:t>
      </w:r>
      <w:r w:rsidR="00BB2C33" w:rsidRPr="007D100E">
        <w:rPr>
          <w:bCs/>
          <w:sz w:val="28"/>
          <w:szCs w:val="28"/>
        </w:rPr>
        <w:t xml:space="preserve">Công </w:t>
      </w:r>
      <w:r>
        <w:rPr>
          <w:bCs/>
          <w:sz w:val="28"/>
          <w:szCs w:val="28"/>
        </w:rPr>
        <w:t>v</w:t>
      </w:r>
      <w:r w:rsidR="00BB2C33" w:rsidRPr="007D100E">
        <w:rPr>
          <w:bCs/>
          <w:sz w:val="28"/>
          <w:szCs w:val="28"/>
        </w:rPr>
        <w:t>ăn số 5113/UBND-NC ngày 16/9/2025</w:t>
      </w:r>
      <w:r w:rsidR="00BB2C33" w:rsidRPr="00290652">
        <w:rPr>
          <w:sz w:val="28"/>
          <w:szCs w:val="28"/>
        </w:rPr>
        <w:t xml:space="preserve"> về việc thực hiện quy trình xây dựng, ban hành văn bản quy phạm pháp luật của Thành </w:t>
      </w:r>
      <w:r w:rsidR="00135A5A">
        <w:rPr>
          <w:sz w:val="28"/>
          <w:szCs w:val="28"/>
        </w:rPr>
        <w:t>phố</w:t>
      </w:r>
      <w:r w:rsidR="00135A5A">
        <w:rPr>
          <w:sz w:val="28"/>
          <w:szCs w:val="28"/>
          <w:lang w:val="vi-VN"/>
        </w:rPr>
        <w:t>,</w:t>
      </w:r>
      <w:r w:rsidR="00BB2C33" w:rsidRPr="00290652">
        <w:rPr>
          <w:sz w:val="28"/>
          <w:szCs w:val="28"/>
        </w:rPr>
        <w:t xml:space="preserve"> Sở Văn hóa và Thể thao </w:t>
      </w:r>
      <w:r w:rsidR="00BB2C33">
        <w:rPr>
          <w:bCs/>
          <w:sz w:val="28"/>
          <w:szCs w:val="28"/>
        </w:rPr>
        <w:t xml:space="preserve">xây dựng </w:t>
      </w:r>
      <w:r w:rsidR="00135A5A">
        <w:rPr>
          <w:bCs/>
          <w:sz w:val="28"/>
          <w:szCs w:val="28"/>
        </w:rPr>
        <w:t>dự</w:t>
      </w:r>
      <w:r w:rsidR="00135A5A">
        <w:rPr>
          <w:bCs/>
          <w:sz w:val="28"/>
          <w:szCs w:val="28"/>
          <w:lang w:val="vi-VN"/>
        </w:rPr>
        <w:t xml:space="preserve"> thảo </w:t>
      </w:r>
      <w:r w:rsidR="00BB2C33">
        <w:rPr>
          <w:bCs/>
          <w:sz w:val="28"/>
          <w:szCs w:val="28"/>
        </w:rPr>
        <w:t>Nghị quyết của Hội đồng nhân dân</w:t>
      </w:r>
      <w:r w:rsidR="00BB2C33" w:rsidRPr="007D100E">
        <w:rPr>
          <w:bCs/>
          <w:sz w:val="28"/>
          <w:szCs w:val="28"/>
        </w:rPr>
        <w:t xml:space="preserve"> Thành phố</w:t>
      </w:r>
      <w:r w:rsidR="00BB2C33" w:rsidRPr="00290652">
        <w:rPr>
          <w:sz w:val="28"/>
          <w:szCs w:val="28"/>
        </w:rPr>
        <w:t xml:space="preserve"> quy định </w:t>
      </w:r>
      <w:r w:rsidR="008242EB">
        <w:rPr>
          <w:sz w:val="28"/>
          <w:szCs w:val="28"/>
        </w:rPr>
        <w:t xml:space="preserve">nội dung, </w:t>
      </w:r>
      <w:r w:rsidR="00BB2C33" w:rsidRPr="00290652">
        <w:rPr>
          <w:sz w:val="28"/>
          <w:szCs w:val="28"/>
        </w:rPr>
        <w:t xml:space="preserve">mức chi </w:t>
      </w:r>
      <w:r w:rsidR="008242EB">
        <w:rPr>
          <w:sz w:val="28"/>
          <w:szCs w:val="28"/>
        </w:rPr>
        <w:t xml:space="preserve">tổ chức </w:t>
      </w:r>
      <w:r w:rsidR="00291374">
        <w:rPr>
          <w:sz w:val="28"/>
          <w:szCs w:val="28"/>
        </w:rPr>
        <w:t>các</w:t>
      </w:r>
      <w:r w:rsidR="00291374">
        <w:rPr>
          <w:sz w:val="28"/>
          <w:szCs w:val="28"/>
          <w:lang w:val="vi-VN"/>
        </w:rPr>
        <w:t xml:space="preserve"> giải thi đấu thể thao </w:t>
      </w:r>
      <w:r w:rsidR="008242EB">
        <w:rPr>
          <w:sz w:val="28"/>
          <w:szCs w:val="28"/>
          <w:lang/>
        </w:rPr>
        <w:t xml:space="preserve">các cấp </w:t>
      </w:r>
      <w:r w:rsidR="000E0CBD">
        <w:rPr>
          <w:sz w:val="28"/>
          <w:szCs w:val="28"/>
          <w:lang/>
        </w:rPr>
        <w:t>của</w:t>
      </w:r>
      <w:r w:rsidR="008242EB">
        <w:rPr>
          <w:sz w:val="28"/>
          <w:szCs w:val="28"/>
          <w:lang/>
        </w:rPr>
        <w:t xml:space="preserve"> </w:t>
      </w:r>
      <w:r w:rsidR="00BB2C33">
        <w:rPr>
          <w:sz w:val="28"/>
          <w:szCs w:val="28"/>
        </w:rPr>
        <w:t>t</w:t>
      </w:r>
      <w:r w:rsidR="00BB2C33" w:rsidRPr="00290652">
        <w:rPr>
          <w:sz w:val="28"/>
          <w:szCs w:val="28"/>
        </w:rPr>
        <w:t>hành phố Hà Nội</w:t>
      </w:r>
      <w:r w:rsidR="00D56EBB">
        <w:rPr>
          <w:sz w:val="28"/>
          <w:szCs w:val="28"/>
          <w:lang w:val="vi-VN"/>
        </w:rPr>
        <w:t xml:space="preserve"> và chế độ đối với huấn luyện viên, vận động viên khi tham gia các giải thi đấu </w:t>
      </w:r>
      <w:r w:rsidR="008242EB">
        <w:rPr>
          <w:sz w:val="28"/>
          <w:szCs w:val="28"/>
          <w:lang/>
        </w:rPr>
        <w:t xml:space="preserve">thể dục </w:t>
      </w:r>
      <w:r w:rsidR="00D56EBB">
        <w:rPr>
          <w:sz w:val="28"/>
          <w:szCs w:val="28"/>
          <w:lang w:val="vi-VN"/>
        </w:rPr>
        <w:t xml:space="preserve">thể thao </w:t>
      </w:r>
      <w:r w:rsidR="008242EB">
        <w:rPr>
          <w:sz w:val="28"/>
          <w:szCs w:val="28"/>
          <w:lang/>
        </w:rPr>
        <w:t>cho mọi người</w:t>
      </w:r>
      <w:r w:rsidR="00BB2C33">
        <w:rPr>
          <w:sz w:val="28"/>
          <w:szCs w:val="28"/>
        </w:rPr>
        <w:t>, cụ thể như sau:</w:t>
      </w:r>
      <w:r w:rsidR="001C381E">
        <w:rPr>
          <w:b/>
          <w:sz w:val="28"/>
          <w:szCs w:val="28"/>
          <w:lang w:val="nl-NL"/>
        </w:rPr>
        <w:t xml:space="preserve">       </w:t>
      </w:r>
    </w:p>
    <w:p w14:paraId="38577867" w14:textId="7F119F8B" w:rsidR="0085564A" w:rsidRPr="00672A52" w:rsidRDefault="00BB2C33" w:rsidP="00226319">
      <w:pPr>
        <w:tabs>
          <w:tab w:val="right" w:pos="9468"/>
        </w:tabs>
        <w:autoSpaceDE w:val="0"/>
        <w:autoSpaceDN w:val="0"/>
        <w:adjustRightInd w:val="0"/>
        <w:jc w:val="both"/>
        <w:rPr>
          <w:b/>
          <w:sz w:val="28"/>
          <w:szCs w:val="28"/>
          <w:lang w:val="vi-VN"/>
        </w:rPr>
      </w:pPr>
      <w:r>
        <w:rPr>
          <w:b/>
          <w:sz w:val="28"/>
          <w:szCs w:val="28"/>
          <w:lang w:val="nl-NL"/>
        </w:rPr>
        <w:t xml:space="preserve">        </w:t>
      </w:r>
      <w:r w:rsidR="00E17F9C">
        <w:rPr>
          <w:b/>
          <w:sz w:val="28"/>
          <w:szCs w:val="28"/>
          <w:lang w:val="nl-NL"/>
        </w:rPr>
        <w:t>I</w:t>
      </w:r>
      <w:r w:rsidR="001C381E">
        <w:rPr>
          <w:b/>
          <w:sz w:val="28"/>
          <w:szCs w:val="28"/>
          <w:lang w:val="nl-NL"/>
        </w:rPr>
        <w:t xml:space="preserve">. </w:t>
      </w:r>
      <w:r w:rsidR="00672A52">
        <w:rPr>
          <w:b/>
          <w:sz w:val="28"/>
          <w:szCs w:val="28"/>
          <w:lang w:val="nl-NL"/>
        </w:rPr>
        <w:t>SỰ</w:t>
      </w:r>
      <w:r w:rsidR="00672A52">
        <w:rPr>
          <w:b/>
          <w:sz w:val="28"/>
          <w:szCs w:val="28"/>
          <w:lang w:val="vi-VN"/>
        </w:rPr>
        <w:t xml:space="preserve"> CẦN THIẾT BAN HÀNH NGHỊ QUYẾT</w:t>
      </w:r>
    </w:p>
    <w:p w14:paraId="26BAD3E3" w14:textId="7647B704" w:rsidR="00E17F9C" w:rsidRPr="00291374" w:rsidRDefault="00E17F9C" w:rsidP="00226319">
      <w:pPr>
        <w:tabs>
          <w:tab w:val="right" w:pos="9468"/>
        </w:tabs>
        <w:autoSpaceDE w:val="0"/>
        <w:autoSpaceDN w:val="0"/>
        <w:adjustRightInd w:val="0"/>
        <w:ind w:firstLine="567"/>
        <w:jc w:val="both"/>
        <w:rPr>
          <w:b/>
          <w:sz w:val="28"/>
          <w:szCs w:val="28"/>
          <w:lang w:val="vi-VN"/>
        </w:rPr>
      </w:pPr>
      <w:r>
        <w:rPr>
          <w:b/>
          <w:sz w:val="28"/>
          <w:szCs w:val="28"/>
          <w:lang w:val="nl-NL"/>
        </w:rPr>
        <w:t xml:space="preserve">1. </w:t>
      </w:r>
      <w:r w:rsidR="00291374">
        <w:rPr>
          <w:b/>
          <w:sz w:val="28"/>
          <w:szCs w:val="28"/>
          <w:lang w:val="nl-NL"/>
        </w:rPr>
        <w:t>Cơ</w:t>
      </w:r>
      <w:r w:rsidR="00291374">
        <w:rPr>
          <w:b/>
          <w:sz w:val="28"/>
          <w:szCs w:val="28"/>
          <w:lang w:val="vi-VN"/>
        </w:rPr>
        <w:t xml:space="preserve"> sở pháp lý</w:t>
      </w:r>
    </w:p>
    <w:p w14:paraId="3AC132DD" w14:textId="2EF52ABC" w:rsidR="00516974" w:rsidRPr="00516974" w:rsidRDefault="00516974" w:rsidP="00291374">
      <w:pPr>
        <w:spacing w:before="120"/>
        <w:ind w:firstLine="567"/>
        <w:jc w:val="both"/>
        <w:rPr>
          <w:sz w:val="28"/>
          <w:szCs w:val="28"/>
          <w:lang w:val="vi-VN"/>
        </w:rPr>
      </w:pPr>
      <w:r>
        <w:rPr>
          <w:sz w:val="28"/>
          <w:szCs w:val="28"/>
          <w:lang w:val="vi-VN"/>
        </w:rPr>
        <w:t xml:space="preserve">- </w:t>
      </w:r>
      <w:r w:rsidR="00B2245A">
        <w:rPr>
          <w:sz w:val="28"/>
          <w:szCs w:val="28"/>
          <w:lang w:val="vi-VN"/>
        </w:rPr>
        <w:t xml:space="preserve">Căn cứ </w:t>
      </w:r>
      <w:r w:rsidR="00B2245A" w:rsidRPr="00291374">
        <w:rPr>
          <w:sz w:val="28"/>
          <w:szCs w:val="28"/>
        </w:rPr>
        <w:t>Luật Ban hành văn bản quy phạm pháp luật số 64/2025/QH15</w:t>
      </w:r>
      <w:r w:rsidR="00B2245A">
        <w:rPr>
          <w:sz w:val="28"/>
          <w:szCs w:val="28"/>
        </w:rPr>
        <w:t xml:space="preserve"> ngày 19/2/2025; Căn cứ Luật số </w:t>
      </w:r>
      <w:r w:rsidR="00B2245A" w:rsidRPr="00291374">
        <w:rPr>
          <w:sz w:val="28"/>
          <w:szCs w:val="28"/>
        </w:rPr>
        <w:t>87/2025/</w:t>
      </w:r>
      <w:r w:rsidR="00B2245A">
        <w:rPr>
          <w:sz w:val="28"/>
          <w:szCs w:val="28"/>
        </w:rPr>
        <w:t>QH15</w:t>
      </w:r>
      <w:r w:rsidR="00B2245A">
        <w:rPr>
          <w:sz w:val="28"/>
          <w:szCs w:val="28"/>
          <w:lang w:val="vi-VN"/>
        </w:rPr>
        <w:t xml:space="preserve"> sửa đổi, bổ sung </w:t>
      </w:r>
      <w:r w:rsidR="00B2245A">
        <w:rPr>
          <w:sz w:val="28"/>
          <w:szCs w:val="28"/>
          <w:lang/>
        </w:rPr>
        <w:t>một số điều của Luật Ban hành văn bản quy phạm pháp luật</w:t>
      </w:r>
      <w:r>
        <w:rPr>
          <w:sz w:val="28"/>
          <w:szCs w:val="28"/>
          <w:lang w:val="vi-VN"/>
        </w:rPr>
        <w:t xml:space="preserve">, tại khoản </w:t>
      </w:r>
      <w:r w:rsidR="0064224C">
        <w:rPr>
          <w:sz w:val="28"/>
          <w:szCs w:val="28"/>
          <w:lang w:val="vi-VN"/>
        </w:rPr>
        <w:t>3</w:t>
      </w:r>
      <w:r>
        <w:rPr>
          <w:sz w:val="28"/>
          <w:szCs w:val="28"/>
          <w:lang w:val="vi-VN"/>
        </w:rPr>
        <w:t xml:space="preserve"> Điều </w:t>
      </w:r>
      <w:r w:rsidR="0064224C">
        <w:rPr>
          <w:sz w:val="28"/>
          <w:szCs w:val="28"/>
          <w:lang w:val="vi-VN"/>
        </w:rPr>
        <w:t>1</w:t>
      </w:r>
      <w:r>
        <w:rPr>
          <w:sz w:val="28"/>
          <w:szCs w:val="28"/>
          <w:lang w:val="vi-VN"/>
        </w:rPr>
        <w:t xml:space="preserve"> có quy </w:t>
      </w:r>
      <w:r w:rsidR="0064224C">
        <w:rPr>
          <w:sz w:val="28"/>
          <w:szCs w:val="28"/>
          <w:lang w:val="vi-VN"/>
        </w:rPr>
        <w:t>định:</w:t>
      </w:r>
    </w:p>
    <w:p w14:paraId="4CD72D00" w14:textId="77777777" w:rsidR="00291374" w:rsidRPr="00291374" w:rsidRDefault="00291374" w:rsidP="00291374">
      <w:pPr>
        <w:spacing w:before="120"/>
        <w:ind w:firstLine="709"/>
        <w:jc w:val="both"/>
        <w:rPr>
          <w:i/>
          <w:sz w:val="28"/>
          <w:szCs w:val="28"/>
        </w:rPr>
      </w:pPr>
      <w:r w:rsidRPr="00291374">
        <w:rPr>
          <w:i/>
          <w:sz w:val="28"/>
          <w:szCs w:val="28"/>
        </w:rPr>
        <w:t xml:space="preserve"> “1. Hội đồng nhân dân cấp tỉnh ban hành nghị quyết để quy định:</w:t>
      </w:r>
    </w:p>
    <w:p w14:paraId="75E642B9" w14:textId="77777777" w:rsidR="00291374" w:rsidRPr="00291374" w:rsidRDefault="00291374" w:rsidP="00291374">
      <w:pPr>
        <w:spacing w:before="120"/>
        <w:ind w:firstLine="709"/>
        <w:jc w:val="both"/>
        <w:rPr>
          <w:i/>
          <w:sz w:val="28"/>
          <w:szCs w:val="28"/>
        </w:rPr>
      </w:pPr>
      <w:r w:rsidRPr="00291374">
        <w:rPr>
          <w:i/>
          <w:sz w:val="28"/>
          <w:szCs w:val="28"/>
        </w:rPr>
        <w:t>a) Chi tiết điều, khoản, điểm và các nội dung khác được giao trong văn bản quy phạm pháp luật của cơ quan nhà nước cấp trên;”</w:t>
      </w:r>
    </w:p>
    <w:p w14:paraId="3F1CE1A9" w14:textId="5DD482F3" w:rsidR="0064224C" w:rsidRPr="0064224C" w:rsidRDefault="0064224C" w:rsidP="00291374">
      <w:pPr>
        <w:spacing w:before="120"/>
        <w:ind w:firstLine="709"/>
        <w:jc w:val="both"/>
        <w:rPr>
          <w:sz w:val="28"/>
          <w:szCs w:val="28"/>
          <w:lang w:val="vi-VN"/>
        </w:rPr>
      </w:pPr>
      <w:r>
        <w:rPr>
          <w:sz w:val="28"/>
          <w:szCs w:val="28"/>
          <w:lang w:val="vi-VN"/>
        </w:rPr>
        <w:t xml:space="preserve">- Căn cứ </w:t>
      </w:r>
      <w:r w:rsidRPr="00291374">
        <w:rPr>
          <w:sz w:val="28"/>
          <w:szCs w:val="28"/>
        </w:rPr>
        <w:t xml:space="preserve">Thông tư số 117/2025/TT-BTC ngày 16 tháng 12 năm 2025 của Bộ Tài </w:t>
      </w:r>
      <w:r>
        <w:rPr>
          <w:sz w:val="28"/>
          <w:szCs w:val="28"/>
        </w:rPr>
        <w:t>chính</w:t>
      </w:r>
      <w:r>
        <w:rPr>
          <w:sz w:val="28"/>
          <w:szCs w:val="28"/>
          <w:lang w:val="vi-VN"/>
        </w:rPr>
        <w:t>, tại khoản 1 Điều 7 có quy định:</w:t>
      </w:r>
    </w:p>
    <w:p w14:paraId="278CF33D" w14:textId="77777777" w:rsidR="00291374" w:rsidRPr="00291374" w:rsidRDefault="00291374" w:rsidP="00291374">
      <w:pPr>
        <w:spacing w:before="120"/>
        <w:ind w:firstLine="709"/>
        <w:jc w:val="both"/>
        <w:rPr>
          <w:i/>
          <w:sz w:val="28"/>
          <w:szCs w:val="28"/>
        </w:rPr>
      </w:pPr>
      <w:r w:rsidRPr="00291374">
        <w:rPr>
          <w:i/>
          <w:sz w:val="28"/>
          <w:szCs w:val="28"/>
        </w:rPr>
        <w:t>“…Điều 7. Tổ chức thực hiện</w:t>
      </w:r>
    </w:p>
    <w:p w14:paraId="655C3E07" w14:textId="77777777" w:rsidR="00291374" w:rsidRPr="00291374" w:rsidRDefault="00291374" w:rsidP="00291374">
      <w:pPr>
        <w:spacing w:before="120"/>
        <w:ind w:firstLine="709"/>
        <w:jc w:val="both"/>
        <w:rPr>
          <w:i/>
          <w:sz w:val="28"/>
          <w:szCs w:val="28"/>
        </w:rPr>
      </w:pPr>
      <w:r w:rsidRPr="00291374">
        <w:rPr>
          <w:i/>
          <w:sz w:val="28"/>
          <w:szCs w:val="28"/>
        </w:rPr>
        <w:lastRenderedPageBreak/>
        <w:t>1. Ủy ban nhân dân cấp tỉnh trình Hội đồng nhân dân cùng cấp quy định các mức chi cụ thể để tổ chức các giải thi đấu thể thao do địa phương tổ chức để thực hiện cho phù hợp với khả năng cân đối của ngân sách địa phương, tình hình thực tế và tính chất của từng giải.”</w:t>
      </w:r>
    </w:p>
    <w:p w14:paraId="2710DC3A" w14:textId="76426D11" w:rsidR="0064224C" w:rsidRPr="0064224C" w:rsidRDefault="0064224C" w:rsidP="0022631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val="vi-VN"/>
        </w:rPr>
      </w:pPr>
      <w:r w:rsidRPr="00EA0A29">
        <w:rPr>
          <w:sz w:val="28"/>
          <w:szCs w:val="28"/>
          <w:lang w:val="vi-VN"/>
        </w:rPr>
        <w:t xml:space="preserve">Căn cứ các điều khoản trên, Sở Văn hóa và Thể thao Hà Nội xây dựng </w:t>
      </w:r>
      <w:r w:rsidRPr="00EA0A29">
        <w:rPr>
          <w:bCs/>
          <w:sz w:val="28"/>
          <w:szCs w:val="28"/>
        </w:rPr>
        <w:t>dự</w:t>
      </w:r>
      <w:r w:rsidRPr="00EA0A29">
        <w:rPr>
          <w:bCs/>
          <w:sz w:val="28"/>
          <w:szCs w:val="28"/>
          <w:lang w:val="vi-VN"/>
        </w:rPr>
        <w:t xml:space="preserve"> thảo </w:t>
      </w:r>
      <w:r w:rsidRPr="00EA0A29">
        <w:rPr>
          <w:bCs/>
          <w:sz w:val="28"/>
          <w:szCs w:val="28"/>
        </w:rPr>
        <w:t>Nghị quyết của Hội đồng nhân dân Thành phố</w:t>
      </w:r>
      <w:r w:rsidRPr="00EA0A29">
        <w:rPr>
          <w:sz w:val="28"/>
          <w:szCs w:val="28"/>
        </w:rPr>
        <w:t xml:space="preserve"> quy định </w:t>
      </w:r>
      <w:r w:rsidR="008242EB">
        <w:rPr>
          <w:sz w:val="28"/>
          <w:szCs w:val="28"/>
        </w:rPr>
        <w:t xml:space="preserve">nội dung, </w:t>
      </w:r>
      <w:r w:rsidR="008242EB" w:rsidRPr="00290652">
        <w:rPr>
          <w:sz w:val="28"/>
          <w:szCs w:val="28"/>
        </w:rPr>
        <w:t xml:space="preserve">mức chi </w:t>
      </w:r>
      <w:r w:rsidR="008242EB">
        <w:rPr>
          <w:sz w:val="28"/>
          <w:szCs w:val="28"/>
        </w:rPr>
        <w:t>tổ chức các</w:t>
      </w:r>
      <w:r w:rsidR="008242EB">
        <w:rPr>
          <w:sz w:val="28"/>
          <w:szCs w:val="28"/>
          <w:lang w:val="vi-VN"/>
        </w:rPr>
        <w:t xml:space="preserve"> giải thi đấu thể thao </w:t>
      </w:r>
      <w:r w:rsidR="008242EB">
        <w:rPr>
          <w:sz w:val="28"/>
          <w:szCs w:val="28"/>
          <w:lang/>
        </w:rPr>
        <w:t xml:space="preserve">các cấp </w:t>
      </w:r>
      <w:r w:rsidR="000E0CBD">
        <w:rPr>
          <w:sz w:val="28"/>
          <w:szCs w:val="28"/>
          <w:lang/>
        </w:rPr>
        <w:t>của</w:t>
      </w:r>
      <w:r w:rsidR="008242EB">
        <w:rPr>
          <w:sz w:val="28"/>
          <w:szCs w:val="28"/>
          <w:lang/>
        </w:rPr>
        <w:t xml:space="preserve"> </w:t>
      </w:r>
      <w:r w:rsidR="008242EB">
        <w:rPr>
          <w:sz w:val="28"/>
          <w:szCs w:val="28"/>
        </w:rPr>
        <w:t>t</w:t>
      </w:r>
      <w:r w:rsidR="008242EB" w:rsidRPr="00290652">
        <w:rPr>
          <w:sz w:val="28"/>
          <w:szCs w:val="28"/>
        </w:rPr>
        <w:t>hành phố Hà Nội</w:t>
      </w:r>
      <w:r w:rsidR="008242EB">
        <w:rPr>
          <w:sz w:val="28"/>
          <w:szCs w:val="28"/>
          <w:lang w:val="vi-VN"/>
        </w:rPr>
        <w:t xml:space="preserve"> và chế độ đối với huấn luyện viên, vận động viên khi tham gia các giải thi đấu </w:t>
      </w:r>
      <w:r w:rsidR="008242EB">
        <w:rPr>
          <w:sz w:val="28"/>
          <w:szCs w:val="28"/>
          <w:lang/>
        </w:rPr>
        <w:t xml:space="preserve">thể dục </w:t>
      </w:r>
      <w:r w:rsidR="008242EB">
        <w:rPr>
          <w:sz w:val="28"/>
          <w:szCs w:val="28"/>
          <w:lang w:val="vi-VN"/>
        </w:rPr>
        <w:t xml:space="preserve">thể thao </w:t>
      </w:r>
      <w:r w:rsidR="008242EB">
        <w:rPr>
          <w:sz w:val="28"/>
          <w:szCs w:val="28"/>
          <w:lang/>
        </w:rPr>
        <w:t>cho mọi người</w:t>
      </w:r>
      <w:r w:rsidRPr="00EA0A29">
        <w:rPr>
          <w:sz w:val="28"/>
          <w:szCs w:val="28"/>
          <w:lang w:val="vi-VN"/>
        </w:rPr>
        <w:t xml:space="preserve"> trình UBND Thành phố trình Hội đồng nhân dân Thành phố ban hành.</w:t>
      </w:r>
    </w:p>
    <w:p w14:paraId="19466BE4" w14:textId="59157405" w:rsidR="00E17F9C" w:rsidRPr="005B1136" w:rsidRDefault="00E17F9C" w:rsidP="0022631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bCs/>
          <w:sz w:val="28"/>
          <w:szCs w:val="28"/>
          <w:lang w:val="ms-MY"/>
        </w:rPr>
      </w:pPr>
      <w:r w:rsidRPr="005B1136">
        <w:rPr>
          <w:b/>
          <w:bCs/>
          <w:sz w:val="28"/>
          <w:szCs w:val="28"/>
          <w:lang w:val="ms-MY"/>
        </w:rPr>
        <w:t>2. Cơ sở thực tiễn</w:t>
      </w:r>
    </w:p>
    <w:p w14:paraId="36B93619" w14:textId="77777777" w:rsidR="00672A52" w:rsidRDefault="00EF4124" w:rsidP="0022631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val="vi-VN"/>
        </w:rPr>
      </w:pPr>
      <w:r>
        <w:rPr>
          <w:bCs/>
          <w:sz w:val="28"/>
          <w:szCs w:val="28"/>
          <w:lang w:val="vi-VN"/>
        </w:rPr>
        <w:t xml:space="preserve">Hội đồng nhân dân Thành phố đã ban hành </w:t>
      </w:r>
      <w:r w:rsidRPr="00EF4124">
        <w:rPr>
          <w:bCs/>
          <w:sz w:val="28"/>
          <w:szCs w:val="28"/>
          <w:lang w:val="vi-VN"/>
        </w:rPr>
        <w:t xml:space="preserve">Nghị quyết số </w:t>
      </w:r>
      <w:r>
        <w:rPr>
          <w:bCs/>
          <w:sz w:val="28"/>
          <w:szCs w:val="28"/>
          <w:lang w:val="vi-VN"/>
        </w:rPr>
        <w:t>16/2021/NQ-</w:t>
      </w:r>
      <w:r w:rsidRPr="00EF4124">
        <w:rPr>
          <w:sz w:val="28"/>
          <w:szCs w:val="28"/>
          <w:lang w:val="vi-VN"/>
        </w:rPr>
        <w:t>HĐND</w:t>
      </w:r>
      <w:r>
        <w:rPr>
          <w:sz w:val="28"/>
          <w:szCs w:val="28"/>
          <w:lang w:val="vi-VN"/>
        </w:rPr>
        <w:t xml:space="preserve"> ngày 8 tháng 12 năm 2021 quy định mức chi đối với các giải thi đấu thể thao do Thành phố Hà Nội tổ chức. </w:t>
      </w:r>
    </w:p>
    <w:p w14:paraId="59FFD547" w14:textId="7F271C6F" w:rsidR="005A39EC" w:rsidRDefault="005A39EC" w:rsidP="0022631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val="vi-VN"/>
        </w:rPr>
      </w:pPr>
      <w:r>
        <w:rPr>
          <w:bCs/>
          <w:sz w:val="28"/>
          <w:szCs w:val="28"/>
          <w:lang w:val="vi-VN"/>
        </w:rPr>
        <w:t xml:space="preserve">Hội đồng nhân dân Thành phố đã ban hành </w:t>
      </w:r>
      <w:r>
        <w:rPr>
          <w:sz w:val="28"/>
          <w:szCs w:val="28"/>
          <w:lang w:val="vi-VN"/>
        </w:rPr>
        <w:t>Nghị quyết 05/2025/NQ-</w:t>
      </w:r>
      <w:r w:rsidRPr="00EF4124">
        <w:rPr>
          <w:sz w:val="28"/>
          <w:szCs w:val="28"/>
          <w:lang w:val="vi-VN"/>
        </w:rPr>
        <w:t>HĐND</w:t>
      </w:r>
      <w:r>
        <w:rPr>
          <w:sz w:val="28"/>
          <w:szCs w:val="28"/>
          <w:lang w:val="vi-VN"/>
        </w:rPr>
        <w:t xml:space="preserve"> ngày 29 tháng 4 năm 2025 sửa đổi, bổ sung một số nội dung, mức chi quy định tại phụ lục 03 ban hành kèm theo Nghị quyết số 09/2017/NQ-</w:t>
      </w:r>
      <w:r w:rsidRPr="00EF4124">
        <w:rPr>
          <w:sz w:val="28"/>
          <w:szCs w:val="28"/>
          <w:lang w:val="vi-VN"/>
        </w:rPr>
        <w:t>HĐND</w:t>
      </w:r>
      <w:r>
        <w:rPr>
          <w:sz w:val="28"/>
          <w:szCs w:val="28"/>
          <w:lang w:val="vi-VN"/>
        </w:rPr>
        <w:t xml:space="preserve"> ngày 5/12/2017 của Hội đồng nhân dân Thành phố quy định mức chi công tác phí, chi hội nghị đối với các cơ quan, đơn vị của Thành phố.</w:t>
      </w:r>
    </w:p>
    <w:p w14:paraId="65D4449C" w14:textId="686265B2" w:rsidR="00672A52" w:rsidRPr="008242EB" w:rsidRDefault="00672A52" w:rsidP="00672A52">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noProof/>
          <w:spacing w:val="4"/>
          <w:sz w:val="28"/>
          <w:szCs w:val="28"/>
          <w:lang w:val="vi-VN"/>
        </w:rPr>
      </w:pPr>
      <w:r w:rsidRPr="008242EB">
        <w:rPr>
          <w:spacing w:val="4"/>
          <w:sz w:val="28"/>
          <w:szCs w:val="28"/>
          <w:lang w:val="vi-VN"/>
        </w:rPr>
        <w:t xml:space="preserve">Tuy nhiên để đảm bảo phù hợp với tình hình thực tiễn và công tác tổ chức  các giải thi đấu đạt chất lượng, </w:t>
      </w:r>
      <w:r w:rsidRPr="008242EB">
        <w:rPr>
          <w:noProof/>
          <w:spacing w:val="4"/>
          <w:sz w:val="28"/>
          <w:szCs w:val="28"/>
          <w:lang w:val="vi-VN"/>
        </w:rPr>
        <w:t xml:space="preserve">bảo đảm quyền lợi cho </w:t>
      </w:r>
      <w:r w:rsidRPr="008242EB">
        <w:rPr>
          <w:noProof/>
          <w:spacing w:val="4"/>
          <w:sz w:val="28"/>
          <w:szCs w:val="28"/>
        </w:rPr>
        <w:t>các</w:t>
      </w:r>
      <w:r w:rsidRPr="008242EB">
        <w:rPr>
          <w:noProof/>
          <w:spacing w:val="4"/>
          <w:sz w:val="28"/>
          <w:szCs w:val="28"/>
          <w:lang w:val="vi-VN"/>
        </w:rPr>
        <w:t xml:space="preserve"> đối tượng được thụ hưởng,</w:t>
      </w:r>
      <w:r w:rsidR="005A39EC" w:rsidRPr="008242EB">
        <w:rPr>
          <w:noProof/>
          <w:spacing w:val="4"/>
          <w:sz w:val="28"/>
          <w:szCs w:val="28"/>
          <w:lang w:val="vi-VN"/>
        </w:rPr>
        <w:t xml:space="preserve"> chế độ cho huấn luyện viên, vận động viên khi tham gia các giải thi đấu </w:t>
      </w:r>
      <w:r w:rsidR="000E0CBD">
        <w:rPr>
          <w:noProof/>
          <w:spacing w:val="4"/>
          <w:sz w:val="28"/>
          <w:szCs w:val="28"/>
          <w:lang/>
        </w:rPr>
        <w:t xml:space="preserve">thể dục </w:t>
      </w:r>
      <w:r w:rsidR="005A39EC" w:rsidRPr="008242EB">
        <w:rPr>
          <w:noProof/>
          <w:spacing w:val="4"/>
          <w:sz w:val="28"/>
          <w:szCs w:val="28"/>
          <w:lang w:val="vi-VN"/>
        </w:rPr>
        <w:t xml:space="preserve">thể thao </w:t>
      </w:r>
      <w:r w:rsidR="000E0CBD">
        <w:rPr>
          <w:noProof/>
          <w:spacing w:val="4"/>
          <w:sz w:val="28"/>
          <w:szCs w:val="28"/>
          <w:lang/>
        </w:rPr>
        <w:t>cho mọi người</w:t>
      </w:r>
      <w:r w:rsidR="005A39EC" w:rsidRPr="008242EB">
        <w:rPr>
          <w:noProof/>
          <w:spacing w:val="4"/>
          <w:sz w:val="28"/>
          <w:szCs w:val="28"/>
          <w:lang w:val="vi-VN"/>
        </w:rPr>
        <w:t xml:space="preserve"> cấp khu vực, toàn quốc theo đúng mức chi hiện hành của Nhà nước</w:t>
      </w:r>
      <w:r w:rsidRPr="008242EB">
        <w:rPr>
          <w:noProof/>
          <w:spacing w:val="4"/>
          <w:sz w:val="28"/>
          <w:szCs w:val="28"/>
          <w:lang w:val="vi-VN"/>
        </w:rPr>
        <w:t xml:space="preserve"> </w:t>
      </w:r>
      <w:r w:rsidRPr="008242EB">
        <w:rPr>
          <w:spacing w:val="4"/>
          <w:kern w:val="2"/>
          <w:sz w:val="28"/>
          <w:szCs w:val="28"/>
        </w:rPr>
        <w:t xml:space="preserve">việc ban hành Nghị quyết </w:t>
      </w:r>
      <w:r w:rsidR="008242EB" w:rsidRPr="008242EB">
        <w:rPr>
          <w:spacing w:val="4"/>
          <w:sz w:val="28"/>
          <w:szCs w:val="28"/>
        </w:rPr>
        <w:t>quy định nội dung, mức chi tổ chức các</w:t>
      </w:r>
      <w:r w:rsidR="008242EB" w:rsidRPr="008242EB">
        <w:rPr>
          <w:spacing w:val="4"/>
          <w:sz w:val="28"/>
          <w:szCs w:val="28"/>
          <w:lang w:val="vi-VN"/>
        </w:rPr>
        <w:t xml:space="preserve"> giải thi đấu thể thao </w:t>
      </w:r>
      <w:r w:rsidR="008242EB" w:rsidRPr="008242EB">
        <w:rPr>
          <w:spacing w:val="4"/>
          <w:sz w:val="28"/>
          <w:szCs w:val="28"/>
          <w:lang/>
        </w:rPr>
        <w:t xml:space="preserve">các cấp </w:t>
      </w:r>
      <w:r w:rsidR="000E0CBD">
        <w:rPr>
          <w:spacing w:val="4"/>
          <w:sz w:val="28"/>
          <w:szCs w:val="28"/>
          <w:lang/>
        </w:rPr>
        <w:t>của</w:t>
      </w:r>
      <w:r w:rsidR="008242EB" w:rsidRPr="008242EB">
        <w:rPr>
          <w:spacing w:val="4"/>
          <w:sz w:val="28"/>
          <w:szCs w:val="28"/>
          <w:lang/>
        </w:rPr>
        <w:t xml:space="preserve"> </w:t>
      </w:r>
      <w:r w:rsidR="008242EB" w:rsidRPr="008242EB">
        <w:rPr>
          <w:spacing w:val="4"/>
          <w:sz w:val="28"/>
          <w:szCs w:val="28"/>
        </w:rPr>
        <w:t>thành phố Hà Nội</w:t>
      </w:r>
      <w:r w:rsidR="008242EB" w:rsidRPr="008242EB">
        <w:rPr>
          <w:spacing w:val="4"/>
          <w:sz w:val="28"/>
          <w:szCs w:val="28"/>
          <w:lang w:val="vi-VN"/>
        </w:rPr>
        <w:t xml:space="preserve"> và chế độ đối với huấn luyện viên, vận động viên khi tham gia các giải thi đấu </w:t>
      </w:r>
      <w:r w:rsidR="008242EB" w:rsidRPr="008242EB">
        <w:rPr>
          <w:spacing w:val="4"/>
          <w:sz w:val="28"/>
          <w:szCs w:val="28"/>
          <w:lang/>
        </w:rPr>
        <w:t xml:space="preserve">thể dục </w:t>
      </w:r>
      <w:r w:rsidR="008242EB" w:rsidRPr="008242EB">
        <w:rPr>
          <w:spacing w:val="4"/>
          <w:sz w:val="28"/>
          <w:szCs w:val="28"/>
          <w:lang w:val="vi-VN"/>
        </w:rPr>
        <w:t xml:space="preserve">thể thao </w:t>
      </w:r>
      <w:r w:rsidR="008242EB" w:rsidRPr="008242EB">
        <w:rPr>
          <w:spacing w:val="4"/>
          <w:sz w:val="28"/>
          <w:szCs w:val="28"/>
          <w:lang/>
        </w:rPr>
        <w:t>cho mọi người</w:t>
      </w:r>
      <w:r w:rsidR="005A39EC" w:rsidRPr="008242EB">
        <w:rPr>
          <w:spacing w:val="4"/>
          <w:kern w:val="2"/>
          <w:sz w:val="28"/>
          <w:szCs w:val="28"/>
          <w:lang w:val="vi-VN"/>
        </w:rPr>
        <w:t xml:space="preserve"> </w:t>
      </w:r>
      <w:r w:rsidRPr="008242EB">
        <w:rPr>
          <w:spacing w:val="4"/>
          <w:kern w:val="2"/>
          <w:sz w:val="28"/>
          <w:szCs w:val="28"/>
        </w:rPr>
        <w:t>là yêu cầu khách quan, cần thiết nhằm tạo hành lang pháp lý đồng bộ, bảo đảm công khai, minh bạch, tiết kiệm và phù hợp với điều kiện thực tiễn kinh tế - xã hội của Thành phố Hà</w:t>
      </w:r>
      <w:r w:rsidRPr="008242EB">
        <w:rPr>
          <w:spacing w:val="4"/>
          <w:kern w:val="2"/>
          <w:sz w:val="28"/>
          <w:szCs w:val="28"/>
          <w:lang w:val="vi-VN"/>
        </w:rPr>
        <w:t xml:space="preserve"> Nội.</w:t>
      </w:r>
    </w:p>
    <w:p w14:paraId="5A808279" w14:textId="62228BEF" w:rsidR="00E17F9C" w:rsidRPr="00672A52" w:rsidRDefault="00E17F9C" w:rsidP="0022631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val="vi-VN"/>
        </w:rPr>
      </w:pPr>
      <w:r w:rsidRPr="005B1136">
        <w:rPr>
          <w:b/>
          <w:sz w:val="28"/>
          <w:szCs w:val="28"/>
        </w:rPr>
        <w:t xml:space="preserve">II. MỤC ĐÍCH BAN HÀNH, QUAN ĐIỂM XÂY DỰNG </w:t>
      </w:r>
      <w:r w:rsidR="00672A52">
        <w:rPr>
          <w:b/>
          <w:sz w:val="28"/>
          <w:szCs w:val="28"/>
        </w:rPr>
        <w:t>NGHỊ</w:t>
      </w:r>
      <w:r w:rsidR="00672A52">
        <w:rPr>
          <w:b/>
          <w:sz w:val="28"/>
          <w:szCs w:val="28"/>
          <w:lang w:val="vi-VN"/>
        </w:rPr>
        <w:t xml:space="preserve"> QUYẾT</w:t>
      </w:r>
    </w:p>
    <w:p w14:paraId="3D386D4B" w14:textId="134DFE90" w:rsidR="007674EF" w:rsidRPr="007674EF" w:rsidRDefault="007674EF" w:rsidP="007674EF">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sz w:val="28"/>
          <w:szCs w:val="28"/>
          <w:lang w:val="vi-VN"/>
        </w:rPr>
      </w:pPr>
      <w:r>
        <w:rPr>
          <w:b/>
          <w:sz w:val="28"/>
          <w:szCs w:val="28"/>
          <w:lang w:val="vi-VN"/>
        </w:rPr>
        <w:t xml:space="preserve">1. </w:t>
      </w:r>
      <w:r w:rsidR="00E17F9C" w:rsidRPr="007674EF">
        <w:rPr>
          <w:b/>
          <w:sz w:val="28"/>
          <w:szCs w:val="28"/>
        </w:rPr>
        <w:t xml:space="preserve">Mục đích </w:t>
      </w:r>
    </w:p>
    <w:p w14:paraId="7F85CEAF" w14:textId="211899E2" w:rsidR="00060960" w:rsidRDefault="00060960" w:rsidP="007674EF">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rPr>
      </w:pPr>
      <w:r>
        <w:rPr>
          <w:sz w:val="28"/>
          <w:szCs w:val="28"/>
          <w:lang w:val="nl-NL"/>
        </w:rPr>
        <w:t xml:space="preserve">- Trình Hội đồng nhân dân ban hành </w:t>
      </w:r>
      <w:r w:rsidR="007674EF" w:rsidRPr="007674EF">
        <w:rPr>
          <w:sz w:val="28"/>
          <w:szCs w:val="28"/>
          <w:lang w:val="nl-NL"/>
        </w:rPr>
        <w:t xml:space="preserve">Nghị quyết </w:t>
      </w:r>
      <w:r>
        <w:rPr>
          <w:sz w:val="28"/>
          <w:szCs w:val="28"/>
          <w:lang w:val="nl-NL"/>
        </w:rPr>
        <w:t xml:space="preserve">quy định nội dung, mức chi tổ chức các giải thi đấu thể thao các cấp của Thành phố Hà Nội </w:t>
      </w:r>
      <w:r w:rsidR="007674EF" w:rsidRPr="007674EF">
        <w:rPr>
          <w:sz w:val="28"/>
          <w:szCs w:val="28"/>
          <w:lang w:val="nl-NL"/>
        </w:rPr>
        <w:t xml:space="preserve">trên cơ sở quy định </w:t>
      </w:r>
      <w:r>
        <w:rPr>
          <w:sz w:val="28"/>
          <w:szCs w:val="28"/>
          <w:lang w:val="nl-NL"/>
        </w:rPr>
        <w:t>mức chi</w:t>
      </w:r>
      <w:r w:rsidR="007674EF" w:rsidRPr="007674EF">
        <w:rPr>
          <w:sz w:val="28"/>
          <w:szCs w:val="28"/>
          <w:lang w:val="nl-NL"/>
        </w:rPr>
        <w:t xml:space="preserve"> tại Thông tư số 117/2025/TT-BTC, thay thế </w:t>
      </w:r>
      <w:r w:rsidR="007674EF" w:rsidRPr="007674EF">
        <w:rPr>
          <w:bCs/>
          <w:sz w:val="28"/>
          <w:szCs w:val="28"/>
          <w:lang w:val="vi-VN"/>
        </w:rPr>
        <w:t>Nghị quyết số 16/2021/NQ-</w:t>
      </w:r>
      <w:r w:rsidR="007674EF" w:rsidRPr="007674EF">
        <w:rPr>
          <w:sz w:val="28"/>
          <w:szCs w:val="28"/>
          <w:lang w:val="vi-VN"/>
        </w:rPr>
        <w:t>HĐND ngày 8 tháng 12 năm 2021 và các quy định đã hết hiệu lực thi hành,</w:t>
      </w:r>
      <w:r w:rsidR="007674EF" w:rsidRPr="007674EF">
        <w:rPr>
          <w:sz w:val="28"/>
          <w:szCs w:val="28"/>
          <w:lang w:val="nl-NL"/>
        </w:rPr>
        <w:t xml:space="preserve"> đáp ứng yêu cầu thực tiễn về quản lý tài chính trong công</w:t>
      </w:r>
      <w:r w:rsidR="007674EF" w:rsidRPr="007674EF">
        <w:rPr>
          <w:sz w:val="28"/>
          <w:szCs w:val="28"/>
          <w:lang w:val="vi-VN"/>
        </w:rPr>
        <w:t xml:space="preserve"> tác tổ chức các giải thi đấu thể thao </w:t>
      </w:r>
      <w:r w:rsidR="008242EB">
        <w:rPr>
          <w:sz w:val="28"/>
          <w:szCs w:val="28"/>
          <w:lang/>
        </w:rPr>
        <w:t>các cấp thuộc</w:t>
      </w:r>
      <w:r w:rsidR="007674EF" w:rsidRPr="007674EF">
        <w:rPr>
          <w:sz w:val="28"/>
          <w:szCs w:val="28"/>
          <w:lang w:val="vi-VN"/>
        </w:rPr>
        <w:t xml:space="preserve"> Thành phố Hà Nội</w:t>
      </w:r>
      <w:r>
        <w:rPr>
          <w:sz w:val="28"/>
          <w:szCs w:val="28"/>
          <w:lang/>
        </w:rPr>
        <w:t>.</w:t>
      </w:r>
    </w:p>
    <w:p w14:paraId="7D0453F7" w14:textId="6C0D2298" w:rsidR="00E17F9C" w:rsidRPr="007674EF" w:rsidRDefault="00060960" w:rsidP="007674EF">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sz w:val="28"/>
          <w:szCs w:val="28"/>
        </w:rPr>
      </w:pPr>
      <w:r>
        <w:rPr>
          <w:sz w:val="28"/>
          <w:szCs w:val="28"/>
          <w:lang/>
        </w:rPr>
        <w:t xml:space="preserve">- Trình </w:t>
      </w:r>
      <w:r>
        <w:rPr>
          <w:sz w:val="28"/>
          <w:szCs w:val="28"/>
          <w:lang w:val="nl-NL"/>
        </w:rPr>
        <w:t xml:space="preserve">Hội đồng nhân dân ban hành </w:t>
      </w:r>
      <w:r>
        <w:rPr>
          <w:sz w:val="28"/>
          <w:szCs w:val="28"/>
          <w:lang/>
        </w:rPr>
        <w:t>Nghị quyết quy định mức chi đối với chế độ huấn luyện viên, vận động viên khi tham gia các giải thi đấu thể dục thể thao cho mọi người trên cơ sở quy định mức chi tại Nghị quyết 05/2025/NQ-HĐND ngày 29/4/2025</w:t>
      </w:r>
      <w:r w:rsidR="00CA1DEB">
        <w:rPr>
          <w:sz w:val="28"/>
          <w:szCs w:val="28"/>
          <w:lang/>
        </w:rPr>
        <w:t>,</w:t>
      </w:r>
      <w:r>
        <w:rPr>
          <w:sz w:val="28"/>
          <w:szCs w:val="28"/>
          <w:lang/>
        </w:rPr>
        <w:t xml:space="preserve"> </w:t>
      </w:r>
      <w:r w:rsidR="00CA7557">
        <w:rPr>
          <w:sz w:val="28"/>
          <w:szCs w:val="28"/>
          <w:lang w:val="vi-VN"/>
        </w:rPr>
        <w:t>sửa đổi một số điều tại Nghị quyết số 03/2022/</w:t>
      </w:r>
      <w:r w:rsidR="00CA7557" w:rsidRPr="007674EF">
        <w:rPr>
          <w:bCs/>
          <w:sz w:val="28"/>
          <w:szCs w:val="28"/>
          <w:lang w:val="vi-VN"/>
        </w:rPr>
        <w:t>NQ-</w:t>
      </w:r>
      <w:r w:rsidR="00CA7557" w:rsidRPr="007674EF">
        <w:rPr>
          <w:sz w:val="28"/>
          <w:szCs w:val="28"/>
          <w:lang w:val="vi-VN"/>
        </w:rPr>
        <w:t>HĐND</w:t>
      </w:r>
      <w:r w:rsidR="00CA7557">
        <w:rPr>
          <w:sz w:val="28"/>
          <w:szCs w:val="28"/>
          <w:lang w:val="vi-VN"/>
        </w:rPr>
        <w:t xml:space="preserve"> ngày 6 tháng 7 năm 2022 về chế độ đối với huấn luyện viên, vận động </w:t>
      </w:r>
      <w:r w:rsidR="00CA7557">
        <w:rPr>
          <w:sz w:val="28"/>
          <w:szCs w:val="28"/>
          <w:lang w:val="vi-VN"/>
        </w:rPr>
        <w:lastRenderedPageBreak/>
        <w:t>viên khi tham gia các giải thi đấu thể thao quần chúng</w:t>
      </w:r>
      <w:r w:rsidR="007674EF" w:rsidRPr="007674EF">
        <w:rPr>
          <w:sz w:val="28"/>
          <w:szCs w:val="28"/>
          <w:lang w:val="vi-VN"/>
        </w:rPr>
        <w:t>.</w:t>
      </w:r>
    </w:p>
    <w:p w14:paraId="2A162BD5" w14:textId="77777777" w:rsidR="00E17F9C" w:rsidRPr="005B1136" w:rsidRDefault="00E17F9C" w:rsidP="0022631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bCs/>
          <w:sz w:val="28"/>
          <w:szCs w:val="28"/>
        </w:rPr>
      </w:pPr>
      <w:r w:rsidRPr="005B1136">
        <w:rPr>
          <w:b/>
          <w:bCs/>
          <w:sz w:val="28"/>
          <w:szCs w:val="28"/>
        </w:rPr>
        <w:t xml:space="preserve">2. Quan điểm xây dựng </w:t>
      </w:r>
    </w:p>
    <w:p w14:paraId="2F9C6305" w14:textId="0114509A" w:rsidR="00E17F9C" w:rsidRPr="005B1136" w:rsidRDefault="00E17F9C" w:rsidP="0022631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val="nl-NL"/>
        </w:rPr>
      </w:pPr>
      <w:r w:rsidRPr="005B1136">
        <w:rPr>
          <w:sz w:val="28"/>
          <w:szCs w:val="28"/>
          <w:lang w:val="nl-NL"/>
        </w:rPr>
        <w:t>Thực hiện theo đúng quy định của pháp luật</w:t>
      </w:r>
      <w:r w:rsidR="007674EF">
        <w:rPr>
          <w:sz w:val="28"/>
          <w:szCs w:val="28"/>
          <w:lang w:val="vi-VN"/>
        </w:rPr>
        <w:t xml:space="preserve"> </w:t>
      </w:r>
      <w:r w:rsidR="007674EF" w:rsidRPr="007674EF">
        <w:rPr>
          <w:sz w:val="28"/>
          <w:szCs w:val="28"/>
          <w:lang w:val="vi-VN"/>
        </w:rPr>
        <w:t>về xây dựng văn bản quy phạm pháp luật</w:t>
      </w:r>
      <w:r w:rsidRPr="005B1136">
        <w:rPr>
          <w:sz w:val="28"/>
          <w:szCs w:val="28"/>
          <w:lang w:val="nl-NL"/>
        </w:rPr>
        <w:t xml:space="preserve">, Luật Ngân sách Nhà nước, các quy định của Trung ương và Thành phố, các quy định của Bộ Tài chính, Bộ Văn hóa, Thể thao và Du lịch, phù hợp điều kiện thực tiễn của thành phố Hà Nội và khả năng cân đối ngân sách của thành phố Hà Nội. </w:t>
      </w:r>
    </w:p>
    <w:p w14:paraId="1E89AF98" w14:textId="0F7A9271" w:rsidR="004F1CD7" w:rsidRPr="007674EF" w:rsidRDefault="004F1CD7" w:rsidP="004F1CD7">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567"/>
        <w:jc w:val="both"/>
        <w:rPr>
          <w:b/>
          <w:bCs/>
          <w:sz w:val="28"/>
          <w:szCs w:val="28"/>
          <w:lang w:val="vi-VN"/>
        </w:rPr>
      </w:pPr>
      <w:r w:rsidRPr="00BF6EC3">
        <w:rPr>
          <w:b/>
          <w:bCs/>
          <w:sz w:val="28"/>
          <w:szCs w:val="28"/>
        </w:rPr>
        <w:t xml:space="preserve">III. QUÁ TRÌNH XÂY DỰNG </w:t>
      </w:r>
      <w:r w:rsidR="007674EF">
        <w:rPr>
          <w:b/>
          <w:bCs/>
          <w:sz w:val="28"/>
          <w:szCs w:val="28"/>
        </w:rPr>
        <w:t>NGHỊ</w:t>
      </w:r>
      <w:r w:rsidR="007674EF">
        <w:rPr>
          <w:b/>
          <w:bCs/>
          <w:sz w:val="28"/>
          <w:szCs w:val="28"/>
          <w:lang w:val="vi-VN"/>
        </w:rPr>
        <w:t xml:space="preserve"> QUYẾT</w:t>
      </w:r>
    </w:p>
    <w:p w14:paraId="65F5356A" w14:textId="2E40E8A6" w:rsidR="004540E5" w:rsidRDefault="004540E5" w:rsidP="004540E5">
      <w:pPr>
        <w:spacing w:before="120" w:after="120"/>
        <w:ind w:right="141" w:firstLine="720"/>
        <w:jc w:val="both"/>
        <w:rPr>
          <w:spacing w:val="-8"/>
          <w:sz w:val="28"/>
          <w:szCs w:val="28"/>
          <w:lang w:val="vi-VN"/>
        </w:rPr>
      </w:pPr>
      <w:r w:rsidRPr="00353317">
        <w:rPr>
          <w:spacing w:val="-8"/>
          <w:sz w:val="28"/>
          <w:szCs w:val="28"/>
          <w:lang w:val="vi-VN"/>
        </w:rPr>
        <w:t xml:space="preserve">Sở Văn hóa và Thể thao có công văn số  </w:t>
      </w:r>
      <w:r w:rsidR="00BC4E9A" w:rsidRPr="00353317">
        <w:rPr>
          <w:spacing w:val="-8"/>
          <w:sz w:val="28"/>
          <w:szCs w:val="28"/>
          <w:lang w:val="vi-VN"/>
        </w:rPr>
        <w:t>519</w:t>
      </w:r>
      <w:r w:rsidRPr="00353317">
        <w:rPr>
          <w:spacing w:val="-8"/>
          <w:sz w:val="28"/>
          <w:szCs w:val="28"/>
          <w:lang w:val="vi-VN"/>
        </w:rPr>
        <w:t xml:space="preserve">/SVHTT-TCPC ngày </w:t>
      </w:r>
      <w:r w:rsidR="00BC4E9A" w:rsidRPr="00353317">
        <w:rPr>
          <w:spacing w:val="-8"/>
          <w:sz w:val="28"/>
          <w:szCs w:val="28"/>
          <w:lang w:val="vi-VN"/>
        </w:rPr>
        <w:t>28/01/2026</w:t>
      </w:r>
      <w:r w:rsidRPr="00353317">
        <w:rPr>
          <w:spacing w:val="-8"/>
          <w:sz w:val="28"/>
          <w:szCs w:val="28"/>
          <w:lang w:val="vi-VN"/>
        </w:rPr>
        <w:t xml:space="preserve">            </w:t>
      </w:r>
      <w:r w:rsidR="00BC4E9A" w:rsidRPr="00353317">
        <w:rPr>
          <w:spacing w:val="-8"/>
          <w:sz w:val="28"/>
          <w:szCs w:val="28"/>
          <w:lang w:val="vi-VN"/>
        </w:rPr>
        <w:t>về vi</w:t>
      </w:r>
      <w:r w:rsidR="008242EB">
        <w:rPr>
          <w:spacing w:val="-8"/>
          <w:sz w:val="28"/>
          <w:szCs w:val="28"/>
          <w:lang/>
        </w:rPr>
        <w:t>ệ</w:t>
      </w:r>
      <w:r w:rsidR="00BC4E9A" w:rsidRPr="00353317">
        <w:rPr>
          <w:spacing w:val="-8"/>
          <w:sz w:val="28"/>
          <w:szCs w:val="28"/>
          <w:lang w:val="vi-VN"/>
        </w:rPr>
        <w:t>c bổ sung</w:t>
      </w:r>
      <w:r w:rsidRPr="00353317">
        <w:rPr>
          <w:spacing w:val="-8"/>
          <w:sz w:val="28"/>
          <w:szCs w:val="28"/>
          <w:lang w:val="vi-VN"/>
        </w:rPr>
        <w:t xml:space="preserve"> danh mục </w:t>
      </w:r>
      <w:r w:rsidR="00BC4E9A" w:rsidRPr="00353317">
        <w:rPr>
          <w:spacing w:val="-8"/>
          <w:sz w:val="28"/>
          <w:szCs w:val="28"/>
          <w:lang w:val="vi-VN"/>
        </w:rPr>
        <w:t xml:space="preserve">văn bản quy phạm pháp luật của Thành phố ban hành trong năm 2026, </w:t>
      </w:r>
      <w:r w:rsidR="00CD67B9" w:rsidRPr="00353317">
        <w:rPr>
          <w:spacing w:val="-8"/>
          <w:sz w:val="28"/>
          <w:szCs w:val="28"/>
          <w:lang w:val="vi-VN"/>
        </w:rPr>
        <w:t xml:space="preserve">trong đó có Nghị quyết  </w:t>
      </w:r>
      <w:r w:rsidR="00BC4E9A" w:rsidRPr="00353317">
        <w:rPr>
          <w:spacing w:val="-8"/>
          <w:sz w:val="28"/>
          <w:szCs w:val="28"/>
          <w:lang w:val="vi-VN"/>
        </w:rPr>
        <w:t>quy định mức chi các giải thi đấu thể thao do Thành phố Hà Nội tổ chức.</w:t>
      </w:r>
    </w:p>
    <w:p w14:paraId="33BC26B8" w14:textId="184A3A86" w:rsidR="004540E5" w:rsidRDefault="004540E5" w:rsidP="004540E5">
      <w:pPr>
        <w:spacing w:before="120" w:after="120"/>
        <w:ind w:right="141" w:firstLine="720"/>
        <w:jc w:val="both"/>
        <w:rPr>
          <w:spacing w:val="-8"/>
          <w:sz w:val="28"/>
          <w:szCs w:val="28"/>
          <w:lang w:val="vi-VN"/>
        </w:rPr>
      </w:pPr>
      <w:r w:rsidRPr="004540E5">
        <w:rPr>
          <w:spacing w:val="-8"/>
          <w:sz w:val="28"/>
          <w:szCs w:val="28"/>
        </w:rPr>
        <w:t xml:space="preserve">Ngày </w:t>
      </w:r>
      <w:r w:rsidR="00CD67B9">
        <w:rPr>
          <w:spacing w:val="-8"/>
          <w:sz w:val="28"/>
          <w:szCs w:val="28"/>
          <w:lang w:val="vi-VN"/>
        </w:rPr>
        <w:t xml:space="preserve">   /   /</w:t>
      </w:r>
      <w:r w:rsidRPr="004540E5">
        <w:rPr>
          <w:spacing w:val="-8"/>
          <w:sz w:val="28"/>
          <w:szCs w:val="28"/>
        </w:rPr>
        <w:t xml:space="preserve">2026, Sở Văn hóa và Thể thao có Công văn số </w:t>
      </w:r>
      <w:r w:rsidR="00CD67B9">
        <w:rPr>
          <w:spacing w:val="-8"/>
          <w:sz w:val="28"/>
          <w:szCs w:val="28"/>
          <w:lang w:val="vi-VN"/>
        </w:rPr>
        <w:t xml:space="preserve">     </w:t>
      </w:r>
      <w:r w:rsidRPr="004540E5">
        <w:rPr>
          <w:spacing w:val="-8"/>
          <w:sz w:val="28"/>
          <w:szCs w:val="28"/>
        </w:rPr>
        <w:t>/SVHTT-</w:t>
      </w:r>
      <w:r w:rsidR="00CD67B9">
        <w:rPr>
          <w:spacing w:val="-8"/>
          <w:sz w:val="28"/>
          <w:szCs w:val="28"/>
        </w:rPr>
        <w:t>QL</w:t>
      </w:r>
      <w:r w:rsidRPr="004540E5">
        <w:rPr>
          <w:spacing w:val="-8"/>
          <w:sz w:val="28"/>
          <w:szCs w:val="28"/>
        </w:rPr>
        <w:t xml:space="preserve">TDTT gửi các sở, ngành có liên quan có ý kiến góp ý đối với hồ sơ dự thảo Nghị quyết </w:t>
      </w:r>
      <w:r w:rsidR="00CD67B9">
        <w:rPr>
          <w:spacing w:val="-8"/>
          <w:sz w:val="28"/>
          <w:szCs w:val="28"/>
        </w:rPr>
        <w:t>quy</w:t>
      </w:r>
      <w:r w:rsidR="00CD67B9">
        <w:rPr>
          <w:spacing w:val="-8"/>
          <w:sz w:val="28"/>
          <w:szCs w:val="28"/>
          <w:lang w:val="vi-VN"/>
        </w:rPr>
        <w:t xml:space="preserve"> định</w:t>
      </w:r>
      <w:r w:rsidR="005C4365">
        <w:rPr>
          <w:spacing w:val="-8"/>
          <w:sz w:val="28"/>
          <w:szCs w:val="28"/>
          <w:lang/>
        </w:rPr>
        <w:t xml:space="preserve"> nội dung,</w:t>
      </w:r>
      <w:r w:rsidR="00CD67B9">
        <w:rPr>
          <w:spacing w:val="-8"/>
          <w:sz w:val="28"/>
          <w:szCs w:val="28"/>
          <w:lang w:val="vi-VN"/>
        </w:rPr>
        <w:t xml:space="preserve"> </w:t>
      </w:r>
      <w:r w:rsidRPr="004540E5">
        <w:rPr>
          <w:spacing w:val="-8"/>
          <w:sz w:val="28"/>
          <w:szCs w:val="28"/>
        </w:rPr>
        <w:t xml:space="preserve">mức chi </w:t>
      </w:r>
      <w:r w:rsidR="005C4365">
        <w:rPr>
          <w:spacing w:val="-8"/>
          <w:sz w:val="28"/>
          <w:szCs w:val="28"/>
        </w:rPr>
        <w:t xml:space="preserve">tổ chức </w:t>
      </w:r>
      <w:r w:rsidRPr="004540E5">
        <w:rPr>
          <w:spacing w:val="-8"/>
          <w:sz w:val="28"/>
          <w:szCs w:val="28"/>
        </w:rPr>
        <w:t xml:space="preserve">các giải thi đấu thể thao </w:t>
      </w:r>
      <w:r w:rsidR="005C4365">
        <w:rPr>
          <w:spacing w:val="-8"/>
          <w:sz w:val="28"/>
          <w:szCs w:val="28"/>
        </w:rPr>
        <w:t>các cấp của</w:t>
      </w:r>
      <w:r w:rsidRPr="004540E5">
        <w:rPr>
          <w:spacing w:val="-8"/>
          <w:sz w:val="28"/>
          <w:szCs w:val="28"/>
        </w:rPr>
        <w:t xml:space="preserve"> Thành phố </w:t>
      </w:r>
      <w:r w:rsidR="00CD67B9">
        <w:rPr>
          <w:spacing w:val="-8"/>
          <w:sz w:val="28"/>
          <w:szCs w:val="28"/>
        </w:rPr>
        <w:t>Hà</w:t>
      </w:r>
      <w:r w:rsidR="00CD67B9">
        <w:rPr>
          <w:spacing w:val="-8"/>
          <w:sz w:val="28"/>
          <w:szCs w:val="28"/>
          <w:lang w:val="vi-VN"/>
        </w:rPr>
        <w:t xml:space="preserve"> Nội </w:t>
      </w:r>
      <w:r w:rsidR="00CA7557">
        <w:rPr>
          <w:spacing w:val="-8"/>
          <w:sz w:val="28"/>
          <w:szCs w:val="28"/>
          <w:lang w:val="vi-VN"/>
        </w:rPr>
        <w:t xml:space="preserve">và chế độ </w:t>
      </w:r>
      <w:r w:rsidR="00CA7557">
        <w:rPr>
          <w:sz w:val="28"/>
          <w:szCs w:val="28"/>
          <w:lang w:val="vi-VN"/>
        </w:rPr>
        <w:t xml:space="preserve">đối với huấn luyện viên, vận động viên khi tham gia các giải thi đấu </w:t>
      </w:r>
      <w:r w:rsidR="005C4365">
        <w:rPr>
          <w:sz w:val="28"/>
          <w:szCs w:val="28"/>
          <w:lang/>
        </w:rPr>
        <w:t xml:space="preserve">thể dục </w:t>
      </w:r>
      <w:r w:rsidR="00CA7557">
        <w:rPr>
          <w:sz w:val="28"/>
          <w:szCs w:val="28"/>
          <w:lang w:val="vi-VN"/>
        </w:rPr>
        <w:t xml:space="preserve">thể thao </w:t>
      </w:r>
      <w:r w:rsidR="005C4365">
        <w:rPr>
          <w:sz w:val="28"/>
          <w:szCs w:val="28"/>
          <w:lang/>
        </w:rPr>
        <w:t>cho mọi người</w:t>
      </w:r>
      <w:r w:rsidRPr="004540E5">
        <w:rPr>
          <w:spacing w:val="-8"/>
          <w:sz w:val="28"/>
          <w:szCs w:val="28"/>
        </w:rPr>
        <w:t>.</w:t>
      </w:r>
    </w:p>
    <w:p w14:paraId="7CA4DCC1" w14:textId="29ECAC23" w:rsidR="00CD67B9" w:rsidRPr="00CD67B9" w:rsidRDefault="00CD67B9" w:rsidP="004540E5">
      <w:pPr>
        <w:spacing w:before="120" w:after="120"/>
        <w:ind w:right="141" w:firstLine="720"/>
        <w:jc w:val="both"/>
        <w:rPr>
          <w:spacing w:val="-8"/>
          <w:sz w:val="28"/>
          <w:szCs w:val="28"/>
          <w:lang w:val="vi-VN"/>
        </w:rPr>
      </w:pPr>
      <w:r w:rsidRPr="004540E5">
        <w:rPr>
          <w:spacing w:val="-8"/>
          <w:sz w:val="28"/>
          <w:szCs w:val="28"/>
        </w:rPr>
        <w:t xml:space="preserve">Ngày </w:t>
      </w:r>
      <w:r>
        <w:rPr>
          <w:spacing w:val="-8"/>
          <w:sz w:val="28"/>
          <w:szCs w:val="28"/>
          <w:lang w:val="vi-VN"/>
        </w:rPr>
        <w:t xml:space="preserve">   /   /</w:t>
      </w:r>
      <w:r>
        <w:rPr>
          <w:spacing w:val="-8"/>
          <w:sz w:val="28"/>
          <w:szCs w:val="28"/>
        </w:rPr>
        <w:t>2026</w:t>
      </w:r>
      <w:r>
        <w:rPr>
          <w:spacing w:val="-8"/>
          <w:sz w:val="28"/>
          <w:szCs w:val="28"/>
          <w:lang w:val="vi-VN"/>
        </w:rPr>
        <w:t xml:space="preserve">, </w:t>
      </w:r>
      <w:r w:rsidRPr="004540E5">
        <w:rPr>
          <w:spacing w:val="-8"/>
          <w:sz w:val="28"/>
          <w:szCs w:val="28"/>
        </w:rPr>
        <w:t xml:space="preserve">Sở Văn hóa và Thể thao có Công văn số </w:t>
      </w:r>
      <w:r>
        <w:rPr>
          <w:spacing w:val="-8"/>
          <w:sz w:val="28"/>
          <w:szCs w:val="28"/>
          <w:lang w:val="vi-VN"/>
        </w:rPr>
        <w:t xml:space="preserve">     </w:t>
      </w:r>
      <w:r w:rsidRPr="004540E5">
        <w:rPr>
          <w:spacing w:val="-8"/>
          <w:sz w:val="28"/>
          <w:szCs w:val="28"/>
        </w:rPr>
        <w:t>/SVHTT-</w:t>
      </w:r>
      <w:r>
        <w:rPr>
          <w:spacing w:val="-8"/>
          <w:sz w:val="28"/>
          <w:szCs w:val="28"/>
        </w:rPr>
        <w:t>QL</w:t>
      </w:r>
      <w:r w:rsidRPr="004540E5">
        <w:rPr>
          <w:spacing w:val="-8"/>
          <w:sz w:val="28"/>
          <w:szCs w:val="28"/>
        </w:rPr>
        <w:t xml:space="preserve">TDTT </w:t>
      </w:r>
      <w:r>
        <w:rPr>
          <w:spacing w:val="-8"/>
          <w:sz w:val="28"/>
          <w:szCs w:val="28"/>
        </w:rPr>
        <w:t>đề</w:t>
      </w:r>
      <w:r>
        <w:rPr>
          <w:spacing w:val="-8"/>
          <w:sz w:val="28"/>
          <w:szCs w:val="28"/>
          <w:lang w:val="vi-VN"/>
        </w:rPr>
        <w:t xml:space="preserve"> nghị đăng trên cổng thông tin điện tử Thành phố </w:t>
      </w:r>
      <w:r w:rsidRPr="004540E5">
        <w:rPr>
          <w:spacing w:val="-8"/>
          <w:sz w:val="28"/>
          <w:szCs w:val="28"/>
        </w:rPr>
        <w:t xml:space="preserve">hồ sơ dự thảo Nghị quyết </w:t>
      </w:r>
      <w:r w:rsidR="005C4365">
        <w:rPr>
          <w:spacing w:val="-8"/>
          <w:sz w:val="28"/>
          <w:szCs w:val="28"/>
        </w:rPr>
        <w:t>quy</w:t>
      </w:r>
      <w:r w:rsidR="005C4365">
        <w:rPr>
          <w:spacing w:val="-8"/>
          <w:sz w:val="28"/>
          <w:szCs w:val="28"/>
          <w:lang w:val="vi-VN"/>
        </w:rPr>
        <w:t xml:space="preserve"> định</w:t>
      </w:r>
      <w:r w:rsidR="005C4365">
        <w:rPr>
          <w:spacing w:val="-8"/>
          <w:sz w:val="28"/>
          <w:szCs w:val="28"/>
          <w:lang/>
        </w:rPr>
        <w:t xml:space="preserve"> nội dung,</w:t>
      </w:r>
      <w:r w:rsidR="005C4365">
        <w:rPr>
          <w:spacing w:val="-8"/>
          <w:sz w:val="28"/>
          <w:szCs w:val="28"/>
          <w:lang w:val="vi-VN"/>
        </w:rPr>
        <w:t xml:space="preserve"> </w:t>
      </w:r>
      <w:r w:rsidR="005C4365" w:rsidRPr="004540E5">
        <w:rPr>
          <w:spacing w:val="-8"/>
          <w:sz w:val="28"/>
          <w:szCs w:val="28"/>
        </w:rPr>
        <w:t xml:space="preserve">mức chi </w:t>
      </w:r>
      <w:r w:rsidR="005C4365">
        <w:rPr>
          <w:spacing w:val="-8"/>
          <w:sz w:val="28"/>
          <w:szCs w:val="28"/>
        </w:rPr>
        <w:t xml:space="preserve">tổ chức </w:t>
      </w:r>
      <w:r w:rsidR="005C4365" w:rsidRPr="004540E5">
        <w:rPr>
          <w:spacing w:val="-8"/>
          <w:sz w:val="28"/>
          <w:szCs w:val="28"/>
        </w:rPr>
        <w:t xml:space="preserve">các giải thi đấu thể thao </w:t>
      </w:r>
      <w:r w:rsidR="005C4365">
        <w:rPr>
          <w:spacing w:val="-8"/>
          <w:sz w:val="28"/>
          <w:szCs w:val="28"/>
        </w:rPr>
        <w:t>các cấp của</w:t>
      </w:r>
      <w:r w:rsidR="005C4365" w:rsidRPr="004540E5">
        <w:rPr>
          <w:spacing w:val="-8"/>
          <w:sz w:val="28"/>
          <w:szCs w:val="28"/>
        </w:rPr>
        <w:t xml:space="preserve"> Thành phố </w:t>
      </w:r>
      <w:r w:rsidR="005C4365">
        <w:rPr>
          <w:spacing w:val="-8"/>
          <w:sz w:val="28"/>
          <w:szCs w:val="28"/>
        </w:rPr>
        <w:t>Hà</w:t>
      </w:r>
      <w:r w:rsidR="005C4365">
        <w:rPr>
          <w:spacing w:val="-8"/>
          <w:sz w:val="28"/>
          <w:szCs w:val="28"/>
          <w:lang w:val="vi-VN"/>
        </w:rPr>
        <w:t xml:space="preserve"> Nội và chế độ </w:t>
      </w:r>
      <w:r w:rsidR="005C4365">
        <w:rPr>
          <w:sz w:val="28"/>
          <w:szCs w:val="28"/>
          <w:lang w:val="vi-VN"/>
        </w:rPr>
        <w:t xml:space="preserve">đối với huấn luyện viên, vận động viên khi tham gia các giải thi đấu </w:t>
      </w:r>
      <w:r w:rsidR="005C4365">
        <w:rPr>
          <w:sz w:val="28"/>
          <w:szCs w:val="28"/>
          <w:lang/>
        </w:rPr>
        <w:t xml:space="preserve">thể dục </w:t>
      </w:r>
      <w:r w:rsidR="005C4365">
        <w:rPr>
          <w:sz w:val="28"/>
          <w:szCs w:val="28"/>
          <w:lang w:val="vi-VN"/>
        </w:rPr>
        <w:t xml:space="preserve">thể thao </w:t>
      </w:r>
      <w:r w:rsidR="005C4365">
        <w:rPr>
          <w:sz w:val="28"/>
          <w:szCs w:val="28"/>
          <w:lang/>
        </w:rPr>
        <w:t>cho mọi người</w:t>
      </w:r>
      <w:r>
        <w:rPr>
          <w:spacing w:val="-8"/>
          <w:sz w:val="28"/>
          <w:szCs w:val="28"/>
          <w:lang w:val="vi-VN"/>
        </w:rPr>
        <w:t>.</w:t>
      </w:r>
    </w:p>
    <w:p w14:paraId="542623E7" w14:textId="158D7161" w:rsidR="004540E5" w:rsidRPr="004540E5" w:rsidRDefault="00CD67B9" w:rsidP="004540E5">
      <w:pPr>
        <w:spacing w:before="120" w:after="120"/>
        <w:ind w:right="141" w:firstLine="720"/>
        <w:jc w:val="both"/>
        <w:rPr>
          <w:sz w:val="28"/>
          <w:szCs w:val="28"/>
        </w:rPr>
      </w:pPr>
      <w:r w:rsidRPr="004540E5">
        <w:rPr>
          <w:spacing w:val="-8"/>
          <w:sz w:val="28"/>
          <w:szCs w:val="28"/>
        </w:rPr>
        <w:t xml:space="preserve">Ngày </w:t>
      </w:r>
      <w:r>
        <w:rPr>
          <w:spacing w:val="-8"/>
          <w:sz w:val="28"/>
          <w:szCs w:val="28"/>
          <w:lang w:val="vi-VN"/>
        </w:rPr>
        <w:t xml:space="preserve">   /   /</w:t>
      </w:r>
      <w:r w:rsidRPr="004540E5">
        <w:rPr>
          <w:spacing w:val="-8"/>
          <w:sz w:val="28"/>
          <w:szCs w:val="28"/>
        </w:rPr>
        <w:t>2026</w:t>
      </w:r>
      <w:r w:rsidR="004540E5" w:rsidRPr="004540E5">
        <w:rPr>
          <w:sz w:val="28"/>
          <w:szCs w:val="28"/>
        </w:rPr>
        <w:t>, Sở Văn hóa và Thể thao có Công văn số        /SVHTT-</w:t>
      </w:r>
      <w:r>
        <w:rPr>
          <w:sz w:val="28"/>
          <w:szCs w:val="28"/>
        </w:rPr>
        <w:t>QL</w:t>
      </w:r>
      <w:r w:rsidR="004540E5" w:rsidRPr="004540E5">
        <w:rPr>
          <w:sz w:val="28"/>
          <w:szCs w:val="28"/>
        </w:rPr>
        <w:t xml:space="preserve">TDTT gửi Sở Tư pháp đề nghị thẩm định hồ sơ dự thảo Nghị quyết </w:t>
      </w:r>
      <w:r w:rsidR="005C4365">
        <w:rPr>
          <w:spacing w:val="-8"/>
          <w:sz w:val="28"/>
          <w:szCs w:val="28"/>
        </w:rPr>
        <w:t>quy</w:t>
      </w:r>
      <w:r w:rsidR="005C4365">
        <w:rPr>
          <w:spacing w:val="-8"/>
          <w:sz w:val="28"/>
          <w:szCs w:val="28"/>
          <w:lang w:val="vi-VN"/>
        </w:rPr>
        <w:t xml:space="preserve"> định</w:t>
      </w:r>
      <w:r w:rsidR="005C4365">
        <w:rPr>
          <w:spacing w:val="-8"/>
          <w:sz w:val="28"/>
          <w:szCs w:val="28"/>
          <w:lang/>
        </w:rPr>
        <w:t xml:space="preserve"> nội dung,</w:t>
      </w:r>
      <w:r w:rsidR="005C4365">
        <w:rPr>
          <w:spacing w:val="-8"/>
          <w:sz w:val="28"/>
          <w:szCs w:val="28"/>
          <w:lang w:val="vi-VN"/>
        </w:rPr>
        <w:t xml:space="preserve"> </w:t>
      </w:r>
      <w:r w:rsidR="005C4365" w:rsidRPr="004540E5">
        <w:rPr>
          <w:spacing w:val="-8"/>
          <w:sz w:val="28"/>
          <w:szCs w:val="28"/>
        </w:rPr>
        <w:t xml:space="preserve">mức chi </w:t>
      </w:r>
      <w:r w:rsidR="005C4365">
        <w:rPr>
          <w:spacing w:val="-8"/>
          <w:sz w:val="28"/>
          <w:szCs w:val="28"/>
        </w:rPr>
        <w:t xml:space="preserve">tổ chức </w:t>
      </w:r>
      <w:r w:rsidR="005C4365" w:rsidRPr="004540E5">
        <w:rPr>
          <w:spacing w:val="-8"/>
          <w:sz w:val="28"/>
          <w:szCs w:val="28"/>
        </w:rPr>
        <w:t xml:space="preserve">các giải thi đấu thể thao </w:t>
      </w:r>
      <w:r w:rsidR="005C4365">
        <w:rPr>
          <w:spacing w:val="-8"/>
          <w:sz w:val="28"/>
          <w:szCs w:val="28"/>
        </w:rPr>
        <w:t>các cấp của</w:t>
      </w:r>
      <w:r w:rsidR="005C4365" w:rsidRPr="004540E5">
        <w:rPr>
          <w:spacing w:val="-8"/>
          <w:sz w:val="28"/>
          <w:szCs w:val="28"/>
        </w:rPr>
        <w:t xml:space="preserve"> Thành phố </w:t>
      </w:r>
      <w:r w:rsidR="005C4365">
        <w:rPr>
          <w:spacing w:val="-8"/>
          <w:sz w:val="28"/>
          <w:szCs w:val="28"/>
        </w:rPr>
        <w:t>Hà</w:t>
      </w:r>
      <w:r w:rsidR="005C4365">
        <w:rPr>
          <w:spacing w:val="-8"/>
          <w:sz w:val="28"/>
          <w:szCs w:val="28"/>
          <w:lang w:val="vi-VN"/>
        </w:rPr>
        <w:t xml:space="preserve"> Nội và chế độ </w:t>
      </w:r>
      <w:r w:rsidR="005C4365">
        <w:rPr>
          <w:sz w:val="28"/>
          <w:szCs w:val="28"/>
          <w:lang w:val="vi-VN"/>
        </w:rPr>
        <w:t xml:space="preserve">đối với huấn luyện viên, vận động viên khi tham gia các giải thi đấu </w:t>
      </w:r>
      <w:r w:rsidR="005C4365">
        <w:rPr>
          <w:sz w:val="28"/>
          <w:szCs w:val="28"/>
          <w:lang/>
        </w:rPr>
        <w:t xml:space="preserve">thể dục </w:t>
      </w:r>
      <w:r w:rsidR="005C4365">
        <w:rPr>
          <w:sz w:val="28"/>
          <w:szCs w:val="28"/>
          <w:lang w:val="vi-VN"/>
        </w:rPr>
        <w:t xml:space="preserve">thể thao </w:t>
      </w:r>
      <w:r w:rsidR="005C4365">
        <w:rPr>
          <w:sz w:val="28"/>
          <w:szCs w:val="28"/>
          <w:lang/>
        </w:rPr>
        <w:t>cho mọi người</w:t>
      </w:r>
      <w:r w:rsidR="004540E5" w:rsidRPr="004540E5">
        <w:rPr>
          <w:sz w:val="28"/>
          <w:szCs w:val="28"/>
        </w:rPr>
        <w:t>.</w:t>
      </w:r>
    </w:p>
    <w:p w14:paraId="70B20949" w14:textId="280DB088" w:rsidR="007674EF" w:rsidRDefault="00CD67B9" w:rsidP="004540E5">
      <w:pPr>
        <w:spacing w:before="120" w:after="120"/>
        <w:ind w:right="141" w:firstLine="720"/>
        <w:jc w:val="both"/>
        <w:rPr>
          <w:sz w:val="28"/>
          <w:szCs w:val="28"/>
          <w:lang w:val="vi-VN"/>
        </w:rPr>
      </w:pPr>
      <w:r w:rsidRPr="004540E5">
        <w:rPr>
          <w:spacing w:val="-8"/>
          <w:sz w:val="28"/>
          <w:szCs w:val="28"/>
        </w:rPr>
        <w:t xml:space="preserve">Ngày </w:t>
      </w:r>
      <w:r>
        <w:rPr>
          <w:spacing w:val="-8"/>
          <w:sz w:val="28"/>
          <w:szCs w:val="28"/>
          <w:lang w:val="vi-VN"/>
        </w:rPr>
        <w:t xml:space="preserve">   /   /</w:t>
      </w:r>
      <w:r w:rsidRPr="004540E5">
        <w:rPr>
          <w:spacing w:val="-8"/>
          <w:sz w:val="28"/>
          <w:szCs w:val="28"/>
        </w:rPr>
        <w:t>2026</w:t>
      </w:r>
      <w:r w:rsidR="004540E5" w:rsidRPr="004540E5">
        <w:rPr>
          <w:sz w:val="28"/>
          <w:szCs w:val="28"/>
        </w:rPr>
        <w:t xml:space="preserve">, Sở Văn hóa và Thể thao nhận được Báo cáo số         /BC-STP ngày   tháng   năm 2026 của Sở Tư pháp về kết quả thẩm định dự thảo Nghị quyết của Hội đồng nhân dân </w:t>
      </w:r>
      <w:r>
        <w:rPr>
          <w:sz w:val="28"/>
          <w:szCs w:val="28"/>
        </w:rPr>
        <w:t>Thành</w:t>
      </w:r>
      <w:r>
        <w:rPr>
          <w:sz w:val="28"/>
          <w:szCs w:val="28"/>
          <w:lang w:val="vi-VN"/>
        </w:rPr>
        <w:t xml:space="preserve"> phố </w:t>
      </w:r>
      <w:r w:rsidR="005C4365">
        <w:rPr>
          <w:spacing w:val="-8"/>
          <w:sz w:val="28"/>
          <w:szCs w:val="28"/>
        </w:rPr>
        <w:t>quy</w:t>
      </w:r>
      <w:r w:rsidR="005C4365">
        <w:rPr>
          <w:spacing w:val="-8"/>
          <w:sz w:val="28"/>
          <w:szCs w:val="28"/>
          <w:lang w:val="vi-VN"/>
        </w:rPr>
        <w:t xml:space="preserve"> định</w:t>
      </w:r>
      <w:r w:rsidR="005C4365">
        <w:rPr>
          <w:spacing w:val="-8"/>
          <w:sz w:val="28"/>
          <w:szCs w:val="28"/>
          <w:lang/>
        </w:rPr>
        <w:t xml:space="preserve"> nội dung,</w:t>
      </w:r>
      <w:r w:rsidR="005C4365">
        <w:rPr>
          <w:spacing w:val="-8"/>
          <w:sz w:val="28"/>
          <w:szCs w:val="28"/>
          <w:lang w:val="vi-VN"/>
        </w:rPr>
        <w:t xml:space="preserve"> </w:t>
      </w:r>
      <w:r w:rsidR="005C4365" w:rsidRPr="004540E5">
        <w:rPr>
          <w:spacing w:val="-8"/>
          <w:sz w:val="28"/>
          <w:szCs w:val="28"/>
        </w:rPr>
        <w:t xml:space="preserve">mức chi </w:t>
      </w:r>
      <w:r w:rsidR="005C4365">
        <w:rPr>
          <w:spacing w:val="-8"/>
          <w:sz w:val="28"/>
          <w:szCs w:val="28"/>
        </w:rPr>
        <w:t xml:space="preserve">tổ chức </w:t>
      </w:r>
      <w:r w:rsidR="005C4365" w:rsidRPr="004540E5">
        <w:rPr>
          <w:spacing w:val="-8"/>
          <w:sz w:val="28"/>
          <w:szCs w:val="28"/>
        </w:rPr>
        <w:t xml:space="preserve">các giải thi đấu thể thao </w:t>
      </w:r>
      <w:r w:rsidR="005C4365">
        <w:rPr>
          <w:spacing w:val="-8"/>
          <w:sz w:val="28"/>
          <w:szCs w:val="28"/>
        </w:rPr>
        <w:t>các cấp của</w:t>
      </w:r>
      <w:r w:rsidR="005C4365" w:rsidRPr="004540E5">
        <w:rPr>
          <w:spacing w:val="-8"/>
          <w:sz w:val="28"/>
          <w:szCs w:val="28"/>
        </w:rPr>
        <w:t xml:space="preserve"> Thành phố </w:t>
      </w:r>
      <w:r w:rsidR="005C4365">
        <w:rPr>
          <w:spacing w:val="-8"/>
          <w:sz w:val="28"/>
          <w:szCs w:val="28"/>
        </w:rPr>
        <w:t>Hà</w:t>
      </w:r>
      <w:r w:rsidR="005C4365">
        <w:rPr>
          <w:spacing w:val="-8"/>
          <w:sz w:val="28"/>
          <w:szCs w:val="28"/>
          <w:lang w:val="vi-VN"/>
        </w:rPr>
        <w:t xml:space="preserve"> Nội và chế độ </w:t>
      </w:r>
      <w:r w:rsidR="005C4365">
        <w:rPr>
          <w:sz w:val="28"/>
          <w:szCs w:val="28"/>
          <w:lang w:val="vi-VN"/>
        </w:rPr>
        <w:t xml:space="preserve">đối với huấn luyện viên, vận động viên khi tham gia các giải thi đấu </w:t>
      </w:r>
      <w:r w:rsidR="005C4365">
        <w:rPr>
          <w:sz w:val="28"/>
          <w:szCs w:val="28"/>
          <w:lang/>
        </w:rPr>
        <w:t xml:space="preserve">thể dục </w:t>
      </w:r>
      <w:r w:rsidR="005C4365">
        <w:rPr>
          <w:sz w:val="28"/>
          <w:szCs w:val="28"/>
          <w:lang w:val="vi-VN"/>
        </w:rPr>
        <w:t xml:space="preserve">thể thao </w:t>
      </w:r>
      <w:r w:rsidR="005C4365">
        <w:rPr>
          <w:sz w:val="28"/>
          <w:szCs w:val="28"/>
          <w:lang/>
        </w:rPr>
        <w:t>cho mọi người</w:t>
      </w:r>
      <w:r w:rsidR="004540E5" w:rsidRPr="004540E5">
        <w:rPr>
          <w:sz w:val="28"/>
          <w:szCs w:val="28"/>
        </w:rPr>
        <w:t xml:space="preserve">. Sở Văn hóa và Thể thao đã có Báo cáo tiếp thu số       /BC-SVHTT </w:t>
      </w:r>
      <w:r>
        <w:rPr>
          <w:spacing w:val="-8"/>
          <w:sz w:val="28"/>
          <w:szCs w:val="28"/>
        </w:rPr>
        <w:t>n</w:t>
      </w:r>
      <w:r w:rsidRPr="004540E5">
        <w:rPr>
          <w:spacing w:val="-8"/>
          <w:sz w:val="28"/>
          <w:szCs w:val="28"/>
        </w:rPr>
        <w:t xml:space="preserve">gày </w:t>
      </w:r>
      <w:r>
        <w:rPr>
          <w:spacing w:val="-8"/>
          <w:sz w:val="28"/>
          <w:szCs w:val="28"/>
          <w:lang w:val="vi-VN"/>
        </w:rPr>
        <w:t xml:space="preserve">   /   /</w:t>
      </w:r>
      <w:r w:rsidRPr="004540E5">
        <w:rPr>
          <w:spacing w:val="-8"/>
          <w:sz w:val="28"/>
          <w:szCs w:val="28"/>
        </w:rPr>
        <w:t>2026</w:t>
      </w:r>
      <w:r w:rsidR="004540E5" w:rsidRPr="004540E5">
        <w:rPr>
          <w:sz w:val="28"/>
          <w:szCs w:val="28"/>
        </w:rPr>
        <w:t>.</w:t>
      </w:r>
    </w:p>
    <w:p w14:paraId="3AAAE76A" w14:textId="6D9D5956" w:rsidR="00CD67B9" w:rsidRPr="00CD67B9" w:rsidRDefault="00CD67B9" w:rsidP="004540E5">
      <w:pPr>
        <w:spacing w:before="120" w:after="120"/>
        <w:ind w:right="141" w:firstLine="720"/>
        <w:jc w:val="both"/>
        <w:rPr>
          <w:sz w:val="28"/>
          <w:szCs w:val="28"/>
          <w:lang w:val="vi-VN"/>
        </w:rPr>
      </w:pPr>
      <w:r>
        <w:rPr>
          <w:sz w:val="28"/>
          <w:szCs w:val="28"/>
          <w:lang w:val="vi-VN"/>
        </w:rPr>
        <w:t xml:space="preserve">Sở </w:t>
      </w:r>
      <w:r w:rsidRPr="004540E5">
        <w:rPr>
          <w:sz w:val="28"/>
          <w:szCs w:val="28"/>
        </w:rPr>
        <w:t xml:space="preserve">Văn hóa và Thể thao </w:t>
      </w:r>
      <w:r>
        <w:rPr>
          <w:sz w:val="28"/>
          <w:szCs w:val="28"/>
        </w:rPr>
        <w:t>hoàn</w:t>
      </w:r>
      <w:r>
        <w:rPr>
          <w:sz w:val="28"/>
          <w:szCs w:val="28"/>
          <w:lang w:val="vi-VN"/>
        </w:rPr>
        <w:t xml:space="preserve"> thiện hồ sơ dự thảo Nghị quyết </w:t>
      </w:r>
      <w:r w:rsidRPr="004540E5">
        <w:rPr>
          <w:sz w:val="28"/>
          <w:szCs w:val="28"/>
        </w:rPr>
        <w:t xml:space="preserve">của Hội đồng nhân dân </w:t>
      </w:r>
      <w:r w:rsidR="008242EB" w:rsidRPr="00290652">
        <w:rPr>
          <w:sz w:val="28"/>
          <w:szCs w:val="28"/>
        </w:rPr>
        <w:t xml:space="preserve">quy định </w:t>
      </w:r>
      <w:r w:rsidR="008242EB">
        <w:rPr>
          <w:sz w:val="28"/>
          <w:szCs w:val="28"/>
        </w:rPr>
        <w:t xml:space="preserve">nội dung, </w:t>
      </w:r>
      <w:r w:rsidR="008242EB" w:rsidRPr="00290652">
        <w:rPr>
          <w:sz w:val="28"/>
          <w:szCs w:val="28"/>
        </w:rPr>
        <w:t xml:space="preserve">mức chi </w:t>
      </w:r>
      <w:r w:rsidR="008242EB">
        <w:rPr>
          <w:sz w:val="28"/>
          <w:szCs w:val="28"/>
        </w:rPr>
        <w:t>tổ chức các</w:t>
      </w:r>
      <w:r w:rsidR="008242EB">
        <w:rPr>
          <w:sz w:val="28"/>
          <w:szCs w:val="28"/>
          <w:lang w:val="vi-VN"/>
        </w:rPr>
        <w:t xml:space="preserve"> giải thi đấu thể thao </w:t>
      </w:r>
      <w:r w:rsidR="008242EB">
        <w:rPr>
          <w:sz w:val="28"/>
          <w:szCs w:val="28"/>
          <w:lang/>
        </w:rPr>
        <w:t xml:space="preserve">các cấp </w:t>
      </w:r>
      <w:r w:rsidR="005C4365">
        <w:rPr>
          <w:sz w:val="28"/>
          <w:szCs w:val="28"/>
          <w:lang/>
        </w:rPr>
        <w:t>của</w:t>
      </w:r>
      <w:r w:rsidR="008242EB">
        <w:rPr>
          <w:sz w:val="28"/>
          <w:szCs w:val="28"/>
          <w:lang/>
        </w:rPr>
        <w:t xml:space="preserve"> </w:t>
      </w:r>
      <w:r w:rsidR="008242EB">
        <w:rPr>
          <w:sz w:val="28"/>
          <w:szCs w:val="28"/>
        </w:rPr>
        <w:t>t</w:t>
      </w:r>
      <w:r w:rsidR="008242EB" w:rsidRPr="00290652">
        <w:rPr>
          <w:sz w:val="28"/>
          <w:szCs w:val="28"/>
        </w:rPr>
        <w:t>hành phố Hà Nội</w:t>
      </w:r>
      <w:r w:rsidR="008242EB">
        <w:rPr>
          <w:sz w:val="28"/>
          <w:szCs w:val="28"/>
          <w:lang w:val="vi-VN"/>
        </w:rPr>
        <w:t xml:space="preserve"> và chế độ đối với huấn luyện viên, vận động viên khi tham gia các giải thi đấu </w:t>
      </w:r>
      <w:r w:rsidR="008242EB">
        <w:rPr>
          <w:sz w:val="28"/>
          <w:szCs w:val="28"/>
          <w:lang/>
        </w:rPr>
        <w:t xml:space="preserve">thể dục </w:t>
      </w:r>
      <w:r w:rsidR="008242EB">
        <w:rPr>
          <w:sz w:val="28"/>
          <w:szCs w:val="28"/>
          <w:lang w:val="vi-VN"/>
        </w:rPr>
        <w:t xml:space="preserve">thể thao </w:t>
      </w:r>
      <w:r w:rsidR="008242EB">
        <w:rPr>
          <w:sz w:val="28"/>
          <w:szCs w:val="28"/>
          <w:lang/>
        </w:rPr>
        <w:t xml:space="preserve">cho mọi người </w:t>
      </w:r>
      <w:r>
        <w:rPr>
          <w:sz w:val="28"/>
          <w:szCs w:val="28"/>
          <w:lang w:val="vi-VN"/>
        </w:rPr>
        <w:t>trình UBND xem xét trình Hội đồng nhân dân Thành phố ban hành.</w:t>
      </w:r>
    </w:p>
    <w:p w14:paraId="1D8F8C16" w14:textId="1FC6446D" w:rsidR="00E17F9C" w:rsidRPr="005B1136" w:rsidRDefault="00E17F9C" w:rsidP="0022631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bCs/>
          <w:sz w:val="28"/>
          <w:szCs w:val="28"/>
        </w:rPr>
      </w:pPr>
      <w:r w:rsidRPr="005B1136">
        <w:rPr>
          <w:b/>
          <w:bCs/>
          <w:sz w:val="28"/>
          <w:szCs w:val="28"/>
        </w:rPr>
        <w:t>I</w:t>
      </w:r>
      <w:r w:rsidR="004F1CD7">
        <w:rPr>
          <w:b/>
          <w:bCs/>
          <w:sz w:val="28"/>
          <w:szCs w:val="28"/>
        </w:rPr>
        <w:t>V</w:t>
      </w:r>
      <w:r w:rsidRPr="005B1136">
        <w:rPr>
          <w:b/>
          <w:bCs/>
          <w:sz w:val="28"/>
          <w:szCs w:val="28"/>
        </w:rPr>
        <w:t xml:space="preserve">. BỐ CỤC VÀ NỘI DUNG CƠ BẢN </w:t>
      </w:r>
      <w:r w:rsidR="00210AEA">
        <w:rPr>
          <w:b/>
          <w:bCs/>
          <w:sz w:val="28"/>
          <w:szCs w:val="28"/>
        </w:rPr>
        <w:t>CỦA</w:t>
      </w:r>
      <w:r w:rsidR="00210AEA">
        <w:rPr>
          <w:b/>
          <w:bCs/>
          <w:sz w:val="28"/>
          <w:szCs w:val="28"/>
          <w:lang w:val="vi-VN"/>
        </w:rPr>
        <w:t xml:space="preserve"> </w:t>
      </w:r>
      <w:r w:rsidRPr="005B1136">
        <w:rPr>
          <w:b/>
          <w:bCs/>
          <w:sz w:val="28"/>
          <w:szCs w:val="28"/>
        </w:rPr>
        <w:t>NGHỊ QUYẾT</w:t>
      </w:r>
    </w:p>
    <w:p w14:paraId="26FDF698" w14:textId="69EA3313" w:rsidR="00E17F9C" w:rsidRPr="005B1136" w:rsidRDefault="00E17F9C" w:rsidP="0022631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bCs/>
          <w:sz w:val="28"/>
          <w:szCs w:val="28"/>
        </w:rPr>
      </w:pPr>
      <w:r w:rsidRPr="005B1136">
        <w:rPr>
          <w:b/>
          <w:bCs/>
          <w:sz w:val="28"/>
          <w:szCs w:val="28"/>
        </w:rPr>
        <w:lastRenderedPageBreak/>
        <w:t>1.</w:t>
      </w:r>
      <w:r w:rsidR="00226319">
        <w:rPr>
          <w:b/>
          <w:bCs/>
          <w:sz w:val="28"/>
          <w:szCs w:val="28"/>
        </w:rPr>
        <w:t xml:space="preserve"> </w:t>
      </w:r>
      <w:r w:rsidRPr="005B1136">
        <w:rPr>
          <w:b/>
          <w:bCs/>
          <w:sz w:val="28"/>
          <w:szCs w:val="28"/>
        </w:rPr>
        <w:t>Bố cục</w:t>
      </w:r>
    </w:p>
    <w:p w14:paraId="77E9ED72" w14:textId="24A10E58" w:rsidR="00E17F9C" w:rsidRPr="005B1136" w:rsidRDefault="00E17F9C" w:rsidP="0022631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val="nl-NL"/>
        </w:rPr>
      </w:pPr>
      <w:r w:rsidRPr="005B1136">
        <w:rPr>
          <w:sz w:val="28"/>
          <w:szCs w:val="28"/>
          <w:lang w:val="nl-NL"/>
        </w:rPr>
        <w:t xml:space="preserve">Dự thảo Nghị quyết </w:t>
      </w:r>
      <w:r w:rsidR="008242EB" w:rsidRPr="00290652">
        <w:rPr>
          <w:sz w:val="28"/>
          <w:szCs w:val="28"/>
        </w:rPr>
        <w:t xml:space="preserve">quy định </w:t>
      </w:r>
      <w:r w:rsidR="008242EB">
        <w:rPr>
          <w:sz w:val="28"/>
          <w:szCs w:val="28"/>
        </w:rPr>
        <w:t xml:space="preserve">nội dung, </w:t>
      </w:r>
      <w:r w:rsidR="008242EB" w:rsidRPr="00290652">
        <w:rPr>
          <w:sz w:val="28"/>
          <w:szCs w:val="28"/>
        </w:rPr>
        <w:t xml:space="preserve">mức chi </w:t>
      </w:r>
      <w:r w:rsidR="008242EB">
        <w:rPr>
          <w:sz w:val="28"/>
          <w:szCs w:val="28"/>
        </w:rPr>
        <w:t>tổ chức các</w:t>
      </w:r>
      <w:r w:rsidR="008242EB">
        <w:rPr>
          <w:sz w:val="28"/>
          <w:szCs w:val="28"/>
          <w:lang w:val="vi-VN"/>
        </w:rPr>
        <w:t xml:space="preserve"> giải thi đấu thể thao </w:t>
      </w:r>
      <w:r w:rsidR="008242EB">
        <w:rPr>
          <w:sz w:val="28"/>
          <w:szCs w:val="28"/>
          <w:lang/>
        </w:rPr>
        <w:t xml:space="preserve">các cấp </w:t>
      </w:r>
      <w:r w:rsidR="000E0CBD">
        <w:rPr>
          <w:sz w:val="28"/>
          <w:szCs w:val="28"/>
          <w:lang/>
        </w:rPr>
        <w:t>của</w:t>
      </w:r>
      <w:r w:rsidR="008242EB">
        <w:rPr>
          <w:sz w:val="28"/>
          <w:szCs w:val="28"/>
          <w:lang/>
        </w:rPr>
        <w:t xml:space="preserve"> </w:t>
      </w:r>
      <w:r w:rsidR="008242EB">
        <w:rPr>
          <w:sz w:val="28"/>
          <w:szCs w:val="28"/>
        </w:rPr>
        <w:t>t</w:t>
      </w:r>
      <w:r w:rsidR="008242EB" w:rsidRPr="00290652">
        <w:rPr>
          <w:sz w:val="28"/>
          <w:szCs w:val="28"/>
        </w:rPr>
        <w:t>hành phố Hà Nội</w:t>
      </w:r>
      <w:r w:rsidR="008242EB">
        <w:rPr>
          <w:sz w:val="28"/>
          <w:szCs w:val="28"/>
          <w:lang w:val="vi-VN"/>
        </w:rPr>
        <w:t xml:space="preserve"> và chế độ đối với huấn luyện viên, vận động viên khi tham gia các giải thi đấu </w:t>
      </w:r>
      <w:r w:rsidR="008242EB">
        <w:rPr>
          <w:sz w:val="28"/>
          <w:szCs w:val="28"/>
          <w:lang/>
        </w:rPr>
        <w:t xml:space="preserve">thể dục </w:t>
      </w:r>
      <w:r w:rsidR="008242EB">
        <w:rPr>
          <w:sz w:val="28"/>
          <w:szCs w:val="28"/>
          <w:lang w:val="vi-VN"/>
        </w:rPr>
        <w:t xml:space="preserve">thể thao </w:t>
      </w:r>
      <w:r w:rsidR="008242EB">
        <w:rPr>
          <w:sz w:val="28"/>
          <w:szCs w:val="28"/>
          <w:lang/>
        </w:rPr>
        <w:t>cho mọi người</w:t>
      </w:r>
      <w:r w:rsidR="00210AEA">
        <w:rPr>
          <w:sz w:val="28"/>
          <w:szCs w:val="28"/>
          <w:lang w:val="vi-VN"/>
        </w:rPr>
        <w:t xml:space="preserve"> </w:t>
      </w:r>
      <w:r w:rsidRPr="005B1136">
        <w:rPr>
          <w:sz w:val="28"/>
          <w:szCs w:val="28"/>
          <w:lang w:val="nl-NL"/>
        </w:rPr>
        <w:t xml:space="preserve">gồm </w:t>
      </w:r>
      <w:r w:rsidR="00210AEA">
        <w:rPr>
          <w:sz w:val="28"/>
          <w:szCs w:val="28"/>
          <w:lang w:val="nl-NL"/>
        </w:rPr>
        <w:t>06</w:t>
      </w:r>
      <w:r w:rsidRPr="005B1136">
        <w:rPr>
          <w:sz w:val="28"/>
          <w:szCs w:val="28"/>
          <w:lang w:val="nl-NL"/>
        </w:rPr>
        <w:t xml:space="preserve"> Điều, nội dung cụ thể như sau:</w:t>
      </w:r>
    </w:p>
    <w:p w14:paraId="4225F2B9" w14:textId="3C333A8A" w:rsidR="001F5E04" w:rsidRPr="005B1136" w:rsidRDefault="001F5E04" w:rsidP="001F5E0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567"/>
        <w:jc w:val="both"/>
        <w:rPr>
          <w:sz w:val="28"/>
          <w:szCs w:val="28"/>
          <w:lang w:val="nl-NL"/>
        </w:rPr>
      </w:pPr>
      <w:r w:rsidRPr="005B1136">
        <w:rPr>
          <w:sz w:val="28"/>
          <w:szCs w:val="28"/>
          <w:lang w:val="nl-NL"/>
        </w:rPr>
        <w:t xml:space="preserve">- Điều </w:t>
      </w:r>
      <w:r>
        <w:rPr>
          <w:sz w:val="28"/>
          <w:szCs w:val="28"/>
          <w:lang w:val="nl-NL"/>
        </w:rPr>
        <w:t>1</w:t>
      </w:r>
      <w:r w:rsidRPr="005B1136">
        <w:rPr>
          <w:sz w:val="28"/>
          <w:szCs w:val="28"/>
          <w:lang w:val="nl-NL"/>
        </w:rPr>
        <w:t>: Phạm vi điều chỉnh.</w:t>
      </w:r>
    </w:p>
    <w:p w14:paraId="44DD6CA3" w14:textId="156AC5CE" w:rsidR="001F5E04" w:rsidRPr="005B1136" w:rsidRDefault="001F5E04" w:rsidP="001F5E0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567"/>
        <w:jc w:val="both"/>
        <w:rPr>
          <w:b/>
          <w:sz w:val="28"/>
          <w:szCs w:val="28"/>
        </w:rPr>
      </w:pPr>
      <w:r w:rsidRPr="005B1136">
        <w:rPr>
          <w:sz w:val="28"/>
          <w:szCs w:val="28"/>
          <w:lang w:val="nl-NL"/>
        </w:rPr>
        <w:t xml:space="preserve">- Điều </w:t>
      </w:r>
      <w:r>
        <w:rPr>
          <w:sz w:val="28"/>
          <w:szCs w:val="28"/>
          <w:lang w:val="nl-NL"/>
        </w:rPr>
        <w:t>2</w:t>
      </w:r>
      <w:r w:rsidRPr="005B1136">
        <w:rPr>
          <w:sz w:val="28"/>
          <w:szCs w:val="28"/>
          <w:lang w:val="nl-NL"/>
        </w:rPr>
        <w:t xml:space="preserve">: </w:t>
      </w:r>
      <w:r w:rsidR="00210AEA">
        <w:rPr>
          <w:sz w:val="28"/>
          <w:szCs w:val="28"/>
          <w:lang w:val="nl-NL"/>
        </w:rPr>
        <w:t>Đ</w:t>
      </w:r>
      <w:r w:rsidR="00210AEA" w:rsidRPr="005B1136">
        <w:rPr>
          <w:sz w:val="28"/>
          <w:szCs w:val="28"/>
          <w:lang w:val="nl-NL"/>
        </w:rPr>
        <w:t>ối tượng áp dụng</w:t>
      </w:r>
      <w:r>
        <w:rPr>
          <w:bCs/>
          <w:sz w:val="28"/>
          <w:szCs w:val="28"/>
        </w:rPr>
        <w:t>.</w:t>
      </w:r>
    </w:p>
    <w:p w14:paraId="25076A62" w14:textId="504ACB5E" w:rsidR="00E37825" w:rsidRDefault="00E37825" w:rsidP="001F5E0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567"/>
        <w:jc w:val="both"/>
        <w:rPr>
          <w:sz w:val="28"/>
          <w:szCs w:val="28"/>
          <w:lang w:val="nl-NL"/>
        </w:rPr>
      </w:pPr>
      <w:r w:rsidRPr="005B1136">
        <w:rPr>
          <w:sz w:val="28"/>
          <w:szCs w:val="28"/>
          <w:lang w:val="nl-NL"/>
        </w:rPr>
        <w:t xml:space="preserve">- Điều </w:t>
      </w:r>
      <w:r>
        <w:rPr>
          <w:sz w:val="28"/>
          <w:szCs w:val="28"/>
          <w:lang w:val="nl-NL"/>
        </w:rPr>
        <w:t>3</w:t>
      </w:r>
      <w:r w:rsidRPr="005B1136">
        <w:rPr>
          <w:sz w:val="28"/>
          <w:szCs w:val="28"/>
          <w:lang w:val="nl-NL"/>
        </w:rPr>
        <w:t xml:space="preserve">: </w:t>
      </w:r>
      <w:r>
        <w:rPr>
          <w:sz w:val="28"/>
          <w:szCs w:val="28"/>
          <w:lang w:val="nl-NL"/>
        </w:rPr>
        <w:t>Nội</w:t>
      </w:r>
      <w:r>
        <w:rPr>
          <w:sz w:val="28"/>
          <w:szCs w:val="28"/>
          <w:lang w:val="vi-VN"/>
        </w:rPr>
        <w:t xml:space="preserve"> dung chi và mức chi</w:t>
      </w:r>
    </w:p>
    <w:p w14:paraId="7D9D835A" w14:textId="2E160EAA" w:rsidR="001F5E04" w:rsidRPr="00210AEA" w:rsidRDefault="001F5E04" w:rsidP="001F5E0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567"/>
        <w:jc w:val="both"/>
        <w:rPr>
          <w:sz w:val="28"/>
          <w:szCs w:val="28"/>
          <w:lang w:val="vi-VN"/>
        </w:rPr>
      </w:pPr>
      <w:r w:rsidRPr="005B1136">
        <w:rPr>
          <w:sz w:val="28"/>
          <w:szCs w:val="28"/>
          <w:lang w:val="nl-NL"/>
        </w:rPr>
        <w:t xml:space="preserve">- Điều </w:t>
      </w:r>
      <w:r w:rsidR="00E37825">
        <w:rPr>
          <w:sz w:val="28"/>
          <w:szCs w:val="28"/>
          <w:lang w:val="nl-NL"/>
        </w:rPr>
        <w:t>4</w:t>
      </w:r>
      <w:r w:rsidRPr="005B1136">
        <w:rPr>
          <w:sz w:val="28"/>
          <w:szCs w:val="28"/>
          <w:lang w:val="nl-NL"/>
        </w:rPr>
        <w:t xml:space="preserve">: </w:t>
      </w:r>
      <w:r w:rsidR="00210AEA">
        <w:rPr>
          <w:sz w:val="28"/>
          <w:szCs w:val="28"/>
          <w:lang w:val="nl-NL"/>
        </w:rPr>
        <w:t>Nguồn</w:t>
      </w:r>
      <w:r w:rsidR="00210AEA">
        <w:rPr>
          <w:sz w:val="28"/>
          <w:szCs w:val="28"/>
          <w:lang w:val="vi-VN"/>
        </w:rPr>
        <w:t xml:space="preserve"> kinh phí thực hiện.</w:t>
      </w:r>
    </w:p>
    <w:p w14:paraId="3D772063" w14:textId="72C439B4" w:rsidR="001F5E04" w:rsidRPr="005B1136" w:rsidRDefault="001F5E04" w:rsidP="001F5E0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567"/>
        <w:jc w:val="both"/>
        <w:rPr>
          <w:sz w:val="28"/>
          <w:szCs w:val="28"/>
          <w:lang w:val="nl-NL"/>
        </w:rPr>
      </w:pPr>
      <w:r w:rsidRPr="005B1136">
        <w:rPr>
          <w:sz w:val="28"/>
          <w:szCs w:val="28"/>
          <w:lang w:val="nl-NL"/>
        </w:rPr>
        <w:t xml:space="preserve">- Điều </w:t>
      </w:r>
      <w:r w:rsidR="00210AEA">
        <w:rPr>
          <w:sz w:val="28"/>
          <w:szCs w:val="28"/>
          <w:lang w:val="nl-NL"/>
        </w:rPr>
        <w:t>5</w:t>
      </w:r>
      <w:r w:rsidRPr="005B1136">
        <w:rPr>
          <w:sz w:val="28"/>
          <w:szCs w:val="28"/>
          <w:lang w:val="nl-NL"/>
        </w:rPr>
        <w:t>: Tổ chức thực hiện.</w:t>
      </w:r>
    </w:p>
    <w:p w14:paraId="23FE0B81" w14:textId="77777777" w:rsidR="00047809" w:rsidRDefault="001F5E04"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567"/>
        <w:jc w:val="both"/>
        <w:rPr>
          <w:sz w:val="28"/>
          <w:szCs w:val="28"/>
          <w:lang w:val="nl-NL"/>
        </w:rPr>
      </w:pPr>
      <w:r w:rsidRPr="005B1136">
        <w:rPr>
          <w:sz w:val="28"/>
          <w:szCs w:val="28"/>
          <w:lang w:val="nl-NL"/>
        </w:rPr>
        <w:t xml:space="preserve">- Điều </w:t>
      </w:r>
      <w:r w:rsidR="00210AEA">
        <w:rPr>
          <w:sz w:val="28"/>
          <w:szCs w:val="28"/>
          <w:lang w:val="nl-NL"/>
        </w:rPr>
        <w:t>6</w:t>
      </w:r>
      <w:r w:rsidRPr="005B1136">
        <w:rPr>
          <w:sz w:val="28"/>
          <w:szCs w:val="28"/>
          <w:lang w:val="nl-NL"/>
        </w:rPr>
        <w:t>: Hiệu lực thi hành.</w:t>
      </w:r>
    </w:p>
    <w:p w14:paraId="75991ED7" w14:textId="13865881" w:rsidR="00E17F9C" w:rsidRPr="00047809" w:rsidRDefault="00E17F9C"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567"/>
        <w:jc w:val="both"/>
        <w:rPr>
          <w:sz w:val="28"/>
          <w:szCs w:val="28"/>
          <w:lang w:val="nl-NL"/>
        </w:rPr>
      </w:pPr>
      <w:r w:rsidRPr="005B1136">
        <w:rPr>
          <w:b/>
          <w:bCs/>
          <w:sz w:val="28"/>
          <w:szCs w:val="28"/>
        </w:rPr>
        <w:t>2. Nội dung cơ bản</w:t>
      </w:r>
    </w:p>
    <w:p w14:paraId="0E41183E" w14:textId="0620F0D7" w:rsidR="00E17F9C" w:rsidRPr="00496850" w:rsidRDefault="00E17F9C" w:rsidP="0022631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bCs/>
          <w:sz w:val="28"/>
          <w:szCs w:val="28"/>
          <w:lang w:val="ms-MY"/>
        </w:rPr>
      </w:pPr>
      <w:r w:rsidRPr="00496850">
        <w:rPr>
          <w:b/>
          <w:bCs/>
          <w:sz w:val="28"/>
          <w:szCs w:val="28"/>
        </w:rPr>
        <w:t xml:space="preserve">2.1. Phạm vi điều chỉnh </w:t>
      </w:r>
    </w:p>
    <w:p w14:paraId="5EB3C409" w14:textId="590C99CD" w:rsidR="00CA7557" w:rsidRPr="00CA7557" w:rsidRDefault="002F1015" w:rsidP="0022631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pacing w:val="-6"/>
          <w:sz w:val="28"/>
          <w:szCs w:val="28"/>
          <w:lang w:val="vi-VN"/>
        </w:rPr>
      </w:pPr>
      <w:r w:rsidRPr="003A371F">
        <w:rPr>
          <w:spacing w:val="-6"/>
          <w:sz w:val="28"/>
          <w:szCs w:val="28"/>
        </w:rPr>
        <w:t xml:space="preserve">Nghị quyết này quy </w:t>
      </w:r>
      <w:r w:rsidR="00CA7557">
        <w:rPr>
          <w:spacing w:val="-6"/>
          <w:sz w:val="28"/>
          <w:szCs w:val="28"/>
        </w:rPr>
        <w:t>định</w:t>
      </w:r>
      <w:r w:rsidR="00CA7557">
        <w:rPr>
          <w:spacing w:val="-6"/>
          <w:sz w:val="28"/>
          <w:szCs w:val="28"/>
          <w:lang w:val="vi-VN"/>
        </w:rPr>
        <w:t>:</w:t>
      </w:r>
    </w:p>
    <w:p w14:paraId="5E119638" w14:textId="6616A754" w:rsidR="00047809" w:rsidRDefault="00047809"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rPr>
      </w:pPr>
      <w:r>
        <w:rPr>
          <w:spacing w:val="-6"/>
          <w:sz w:val="28"/>
          <w:szCs w:val="28"/>
        </w:rPr>
        <w:t xml:space="preserve">a. </w:t>
      </w:r>
      <w:r w:rsidR="0040167B">
        <w:rPr>
          <w:spacing w:val="-6"/>
          <w:sz w:val="28"/>
          <w:szCs w:val="28"/>
        </w:rPr>
        <w:t>Nội dung, m</w:t>
      </w:r>
      <w:r w:rsidR="006E3167" w:rsidRPr="00047809">
        <w:rPr>
          <w:sz w:val="28"/>
          <w:szCs w:val="28"/>
        </w:rPr>
        <w:t xml:space="preserve">ức chi </w:t>
      </w:r>
      <w:r w:rsidR="008242EB">
        <w:rPr>
          <w:sz w:val="28"/>
          <w:szCs w:val="28"/>
        </w:rPr>
        <w:t xml:space="preserve">tổ chức </w:t>
      </w:r>
      <w:r w:rsidR="006E3167" w:rsidRPr="00047809">
        <w:rPr>
          <w:sz w:val="28"/>
          <w:szCs w:val="28"/>
        </w:rPr>
        <w:t xml:space="preserve">các giải thi đấu thể thao </w:t>
      </w:r>
      <w:r w:rsidR="008242EB">
        <w:rPr>
          <w:sz w:val="28"/>
          <w:szCs w:val="28"/>
        </w:rPr>
        <w:t xml:space="preserve">các cấp </w:t>
      </w:r>
      <w:r w:rsidR="000E0CBD">
        <w:rPr>
          <w:sz w:val="28"/>
          <w:szCs w:val="28"/>
        </w:rPr>
        <w:t>của</w:t>
      </w:r>
      <w:r w:rsidR="006E3167" w:rsidRPr="00047809">
        <w:rPr>
          <w:sz w:val="28"/>
          <w:szCs w:val="28"/>
        </w:rPr>
        <w:t xml:space="preserve"> </w:t>
      </w:r>
      <w:r w:rsidR="008242EB">
        <w:rPr>
          <w:sz w:val="28"/>
          <w:szCs w:val="28"/>
        </w:rPr>
        <w:t>t</w:t>
      </w:r>
      <w:r w:rsidR="006E3167" w:rsidRPr="00047809">
        <w:rPr>
          <w:sz w:val="28"/>
          <w:szCs w:val="28"/>
        </w:rPr>
        <w:t>hành phố Hà</w:t>
      </w:r>
      <w:r w:rsidR="006E3167" w:rsidRPr="00047809">
        <w:rPr>
          <w:sz w:val="28"/>
          <w:szCs w:val="28"/>
          <w:lang w:val="vi-VN"/>
        </w:rPr>
        <w:t xml:space="preserve"> Nội có sử dụng ngân sách nhà </w:t>
      </w:r>
      <w:r w:rsidR="00DD2A3E" w:rsidRPr="00047809">
        <w:rPr>
          <w:sz w:val="28"/>
          <w:szCs w:val="28"/>
          <w:lang w:val="vi-VN"/>
        </w:rPr>
        <w:t>nước, bao gồm:</w:t>
      </w:r>
    </w:p>
    <w:p w14:paraId="1F975610" w14:textId="77777777" w:rsidR="00047809" w:rsidRDefault="00047809"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rPr>
      </w:pPr>
      <w:r>
        <w:rPr>
          <w:sz w:val="28"/>
          <w:szCs w:val="28"/>
          <w:lang/>
        </w:rPr>
        <w:t xml:space="preserve">- </w:t>
      </w:r>
      <w:r w:rsidR="00DD2A3E" w:rsidRPr="00047809">
        <w:rPr>
          <w:bCs/>
          <w:color w:val="000000"/>
          <w:sz w:val="28"/>
          <w:szCs w:val="28"/>
        </w:rPr>
        <w:t>Đại hội thể dục, thể thao;</w:t>
      </w:r>
    </w:p>
    <w:p w14:paraId="11E78017" w14:textId="77777777" w:rsidR="00047809" w:rsidRDefault="00047809"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rPr>
      </w:pPr>
      <w:r>
        <w:rPr>
          <w:sz w:val="28"/>
          <w:szCs w:val="28"/>
          <w:lang/>
        </w:rPr>
        <w:t xml:space="preserve">- </w:t>
      </w:r>
      <w:r w:rsidR="00DD2A3E" w:rsidRPr="00DD2A3E">
        <w:rPr>
          <w:bCs/>
          <w:color w:val="000000"/>
          <w:sz w:val="28"/>
          <w:szCs w:val="28"/>
        </w:rPr>
        <w:t>Giải thi đấu thể thao của từng môn thể thao;</w:t>
      </w:r>
    </w:p>
    <w:p w14:paraId="335BD28A" w14:textId="3FA85980" w:rsidR="00047809" w:rsidRDefault="00047809"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rPr>
      </w:pPr>
      <w:r>
        <w:rPr>
          <w:sz w:val="28"/>
          <w:szCs w:val="28"/>
          <w:lang/>
        </w:rPr>
        <w:t xml:space="preserve">- </w:t>
      </w:r>
      <w:r w:rsidR="00E37825">
        <w:rPr>
          <w:sz w:val="28"/>
          <w:szCs w:val="28"/>
          <w:lang/>
        </w:rPr>
        <w:t>Hội khỏe, hội thao, h</w:t>
      </w:r>
      <w:r w:rsidR="00DD2A3E" w:rsidRPr="00DD2A3E">
        <w:rPr>
          <w:bCs/>
          <w:color w:val="000000"/>
          <w:sz w:val="28"/>
          <w:szCs w:val="28"/>
        </w:rPr>
        <w:t xml:space="preserve">ội thi </w:t>
      </w:r>
      <w:r w:rsidR="008242EB">
        <w:rPr>
          <w:bCs/>
          <w:color w:val="000000"/>
          <w:sz w:val="28"/>
          <w:szCs w:val="28"/>
        </w:rPr>
        <w:t xml:space="preserve">thể dục </w:t>
      </w:r>
      <w:r w:rsidR="00DD2A3E" w:rsidRPr="00DD2A3E">
        <w:rPr>
          <w:bCs/>
          <w:color w:val="000000"/>
          <w:sz w:val="28"/>
          <w:szCs w:val="28"/>
        </w:rPr>
        <w:t xml:space="preserve">thể thao </w:t>
      </w:r>
      <w:r w:rsidR="008242EB">
        <w:rPr>
          <w:bCs/>
          <w:color w:val="000000"/>
          <w:sz w:val="28"/>
          <w:szCs w:val="28"/>
        </w:rPr>
        <w:t>cho mọi người</w:t>
      </w:r>
      <w:r w:rsidR="00DD2A3E" w:rsidRPr="00DD2A3E">
        <w:rPr>
          <w:bCs/>
          <w:color w:val="000000"/>
          <w:sz w:val="28"/>
          <w:szCs w:val="28"/>
        </w:rPr>
        <w:t>;</w:t>
      </w:r>
    </w:p>
    <w:p w14:paraId="36920DD3" w14:textId="77777777" w:rsidR="00047809" w:rsidRDefault="00047809"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rPr>
      </w:pPr>
      <w:r>
        <w:rPr>
          <w:sz w:val="28"/>
          <w:szCs w:val="28"/>
          <w:lang/>
        </w:rPr>
        <w:t xml:space="preserve">- </w:t>
      </w:r>
      <w:r w:rsidR="00DD2A3E" w:rsidRPr="00DD2A3E">
        <w:rPr>
          <w:bCs/>
          <w:color w:val="000000"/>
          <w:sz w:val="28"/>
          <w:szCs w:val="28"/>
        </w:rPr>
        <w:t>Giải thi đấu thể thao dành cho người khuyết tật;</w:t>
      </w:r>
    </w:p>
    <w:p w14:paraId="51ADC31C" w14:textId="0C8A44A3" w:rsidR="00CA7557" w:rsidRDefault="00047809" w:rsidP="0022631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bCs/>
          <w:sz w:val="28"/>
          <w:szCs w:val="28"/>
          <w:lang w:val="vi-VN"/>
        </w:rPr>
      </w:pPr>
      <w:r w:rsidRPr="00047809">
        <w:rPr>
          <w:sz w:val="28"/>
          <w:szCs w:val="28"/>
          <w:lang/>
        </w:rPr>
        <w:t>b.</w:t>
      </w:r>
      <w:r>
        <w:rPr>
          <w:b/>
          <w:bCs/>
          <w:sz w:val="28"/>
          <w:szCs w:val="28"/>
          <w:lang/>
        </w:rPr>
        <w:t xml:space="preserve"> </w:t>
      </w:r>
      <w:r w:rsidR="00CA7557" w:rsidRPr="00CA7557">
        <w:rPr>
          <w:sz w:val="28"/>
          <w:szCs w:val="28"/>
          <w:lang w:val="vi-VN"/>
        </w:rPr>
        <w:t>Chế độ</w:t>
      </w:r>
      <w:r w:rsidR="00CA7557">
        <w:rPr>
          <w:b/>
          <w:bCs/>
          <w:sz w:val="28"/>
          <w:szCs w:val="28"/>
          <w:lang w:val="vi-VN"/>
        </w:rPr>
        <w:t xml:space="preserve"> </w:t>
      </w:r>
      <w:r w:rsidR="00CA7557">
        <w:rPr>
          <w:sz w:val="28"/>
          <w:szCs w:val="28"/>
          <w:lang w:val="vi-VN"/>
        </w:rPr>
        <w:t xml:space="preserve">đối với huấn luyện viên, vận động viên khi tham gia các giải thi đấu </w:t>
      </w:r>
      <w:r w:rsidR="008242EB">
        <w:rPr>
          <w:sz w:val="28"/>
          <w:szCs w:val="28"/>
          <w:lang/>
        </w:rPr>
        <w:t xml:space="preserve">thể dục </w:t>
      </w:r>
      <w:r w:rsidR="00CA7557">
        <w:rPr>
          <w:sz w:val="28"/>
          <w:szCs w:val="28"/>
          <w:lang w:val="vi-VN"/>
        </w:rPr>
        <w:t xml:space="preserve">thể thao </w:t>
      </w:r>
      <w:r w:rsidR="008242EB">
        <w:rPr>
          <w:sz w:val="28"/>
          <w:szCs w:val="28"/>
          <w:lang/>
        </w:rPr>
        <w:t>cho mọi người</w:t>
      </w:r>
      <w:r w:rsidR="00CA7557">
        <w:rPr>
          <w:sz w:val="28"/>
          <w:szCs w:val="28"/>
          <w:lang w:val="vi-VN"/>
        </w:rPr>
        <w:t>.</w:t>
      </w:r>
    </w:p>
    <w:p w14:paraId="2D691A9C" w14:textId="77777777" w:rsidR="00047809" w:rsidRDefault="00E17F9C"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bCs/>
          <w:sz w:val="28"/>
          <w:szCs w:val="28"/>
          <w:lang w:val="ms-MY"/>
        </w:rPr>
      </w:pPr>
      <w:r w:rsidRPr="00DD2A3E">
        <w:rPr>
          <w:b/>
          <w:bCs/>
          <w:sz w:val="28"/>
          <w:szCs w:val="28"/>
          <w:lang w:val="ms-MY"/>
        </w:rPr>
        <w:t>2.2. Đối tượng áp dụng</w:t>
      </w:r>
    </w:p>
    <w:p w14:paraId="6A03B768" w14:textId="16F3DA36" w:rsidR="00047809" w:rsidRDefault="00047809"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bCs/>
          <w:sz w:val="28"/>
          <w:szCs w:val="28"/>
          <w:lang w:val="ms-MY"/>
        </w:rPr>
      </w:pPr>
      <w:r>
        <w:rPr>
          <w:sz w:val="28"/>
          <w:szCs w:val="28"/>
        </w:rPr>
        <w:t>a.</w:t>
      </w:r>
      <w:r w:rsidR="00DD2A3E" w:rsidRPr="00DD2A3E">
        <w:rPr>
          <w:sz w:val="28"/>
          <w:szCs w:val="28"/>
        </w:rPr>
        <w:t xml:space="preserve"> Các cơ quan, tổ chức, đơn vị</w:t>
      </w:r>
      <w:r w:rsidR="00DD2A3E">
        <w:rPr>
          <w:sz w:val="28"/>
          <w:szCs w:val="28"/>
          <w:lang w:val="vi-VN"/>
        </w:rPr>
        <w:t xml:space="preserve"> </w:t>
      </w:r>
      <w:r w:rsidR="00DD2A3E" w:rsidRPr="00DD2A3E">
        <w:rPr>
          <w:sz w:val="28"/>
          <w:szCs w:val="28"/>
        </w:rPr>
        <w:t>được giao nhiệm vụ, kinh phí ngân sách nhà nước hỗ trợ tổ chức các giải thi đấu thể thao</w:t>
      </w:r>
      <w:r w:rsidR="00CA7557">
        <w:rPr>
          <w:sz w:val="28"/>
          <w:szCs w:val="28"/>
          <w:lang w:val="vi-VN"/>
        </w:rPr>
        <w:t xml:space="preserve"> và chế độ đối với huấn luyện viên, vận động viên khi tham gia các giải thi đấu </w:t>
      </w:r>
      <w:r w:rsidR="00024A1D">
        <w:rPr>
          <w:sz w:val="28"/>
          <w:szCs w:val="28"/>
          <w:lang/>
        </w:rPr>
        <w:t xml:space="preserve">thể dục </w:t>
      </w:r>
      <w:r w:rsidR="00CA7557">
        <w:rPr>
          <w:sz w:val="28"/>
          <w:szCs w:val="28"/>
          <w:lang w:val="vi-VN"/>
        </w:rPr>
        <w:t xml:space="preserve">thể thao </w:t>
      </w:r>
      <w:r w:rsidR="00024A1D">
        <w:rPr>
          <w:sz w:val="28"/>
          <w:szCs w:val="28"/>
          <w:lang/>
        </w:rPr>
        <w:t>cho mọi người</w:t>
      </w:r>
      <w:r w:rsidR="00DD2A3E" w:rsidRPr="00DD2A3E">
        <w:rPr>
          <w:sz w:val="28"/>
          <w:szCs w:val="28"/>
        </w:rPr>
        <w:t xml:space="preserve"> quy định tại Điều 1 Nghị quyết này.</w:t>
      </w:r>
    </w:p>
    <w:p w14:paraId="41617332" w14:textId="28214379" w:rsidR="00047809" w:rsidRDefault="00047809"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bCs/>
          <w:sz w:val="28"/>
          <w:szCs w:val="28"/>
          <w:lang w:val="ms-MY"/>
        </w:rPr>
      </w:pPr>
      <w:r w:rsidRPr="00047809">
        <w:rPr>
          <w:sz w:val="28"/>
          <w:szCs w:val="28"/>
          <w:lang w:val="ms-MY"/>
        </w:rPr>
        <w:t>b.</w:t>
      </w:r>
      <w:r>
        <w:rPr>
          <w:b/>
          <w:bCs/>
          <w:sz w:val="28"/>
          <w:szCs w:val="28"/>
          <w:lang w:val="ms-MY"/>
        </w:rPr>
        <w:t xml:space="preserve"> </w:t>
      </w:r>
      <w:r w:rsidR="00FB4B35">
        <w:rPr>
          <w:sz w:val="28"/>
          <w:szCs w:val="28"/>
        </w:rPr>
        <w:t>T</w:t>
      </w:r>
      <w:r w:rsidR="00DD2A3E" w:rsidRPr="00DD2A3E">
        <w:rPr>
          <w:sz w:val="28"/>
          <w:szCs w:val="28"/>
        </w:rPr>
        <w:t xml:space="preserve">hành viên Ban chỉ đạo, </w:t>
      </w:r>
      <w:r w:rsidR="00DD2A3E">
        <w:rPr>
          <w:sz w:val="28"/>
          <w:szCs w:val="28"/>
        </w:rPr>
        <w:t>B</w:t>
      </w:r>
      <w:r w:rsidR="00DD2A3E" w:rsidRPr="00DD2A3E">
        <w:rPr>
          <w:sz w:val="28"/>
          <w:szCs w:val="28"/>
        </w:rPr>
        <w:t xml:space="preserve">an Tổ </w:t>
      </w:r>
      <w:r w:rsidR="00FB4B35">
        <w:rPr>
          <w:sz w:val="28"/>
          <w:szCs w:val="28"/>
        </w:rPr>
        <w:t>chức</w:t>
      </w:r>
      <w:r w:rsidR="00FB4B35">
        <w:rPr>
          <w:sz w:val="28"/>
          <w:szCs w:val="28"/>
          <w:lang w:val="vi-VN"/>
        </w:rPr>
        <w:t xml:space="preserve"> và </w:t>
      </w:r>
      <w:r w:rsidR="00DD2A3E" w:rsidRPr="00DD2A3E">
        <w:rPr>
          <w:sz w:val="28"/>
          <w:szCs w:val="28"/>
        </w:rPr>
        <w:t xml:space="preserve">các </w:t>
      </w:r>
      <w:r w:rsidR="0088049A">
        <w:rPr>
          <w:sz w:val="28"/>
          <w:szCs w:val="28"/>
        </w:rPr>
        <w:t>T</w:t>
      </w:r>
      <w:r w:rsidR="00DD2A3E" w:rsidRPr="00DD2A3E">
        <w:rPr>
          <w:sz w:val="28"/>
          <w:szCs w:val="28"/>
        </w:rPr>
        <w:t>iểu ban Đại hội thể dục thể thao, hội thi thể thao.</w:t>
      </w:r>
    </w:p>
    <w:p w14:paraId="6B4DFA81" w14:textId="77777777" w:rsidR="00047809" w:rsidRPr="00047809" w:rsidRDefault="00047809"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val="ms-MY"/>
        </w:rPr>
      </w:pPr>
      <w:r w:rsidRPr="00047809">
        <w:rPr>
          <w:sz w:val="28"/>
          <w:szCs w:val="28"/>
          <w:lang w:val="ms-MY"/>
        </w:rPr>
        <w:t xml:space="preserve">c. </w:t>
      </w:r>
      <w:r w:rsidR="00FB4B35" w:rsidRPr="00047809">
        <w:rPr>
          <w:sz w:val="28"/>
          <w:szCs w:val="28"/>
        </w:rPr>
        <w:t>T</w:t>
      </w:r>
      <w:r w:rsidR="00DD2A3E" w:rsidRPr="00047809">
        <w:rPr>
          <w:sz w:val="28"/>
          <w:szCs w:val="28"/>
        </w:rPr>
        <w:t>hành viên Ban tổ chức và các Tiểu ban chuyên môn từng giải thi đấu.</w:t>
      </w:r>
    </w:p>
    <w:p w14:paraId="3D1BAF1B" w14:textId="77777777" w:rsidR="00047809" w:rsidRDefault="00047809"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bCs/>
          <w:sz w:val="28"/>
          <w:szCs w:val="28"/>
          <w:lang w:val="ms-MY"/>
        </w:rPr>
      </w:pPr>
      <w:r w:rsidRPr="00047809">
        <w:rPr>
          <w:sz w:val="28"/>
          <w:szCs w:val="28"/>
          <w:lang w:val="ms-MY"/>
        </w:rPr>
        <w:t>d.</w:t>
      </w:r>
      <w:r>
        <w:rPr>
          <w:b/>
          <w:bCs/>
          <w:sz w:val="28"/>
          <w:szCs w:val="28"/>
          <w:lang w:val="ms-MY"/>
        </w:rPr>
        <w:t xml:space="preserve"> </w:t>
      </w:r>
      <w:r w:rsidR="00DD2A3E" w:rsidRPr="00DD2A3E">
        <w:rPr>
          <w:sz w:val="28"/>
          <w:szCs w:val="28"/>
        </w:rPr>
        <w:t xml:space="preserve">Trọng tài, giám sát, </w:t>
      </w:r>
      <w:r w:rsidR="0088049A">
        <w:rPr>
          <w:sz w:val="28"/>
          <w:szCs w:val="28"/>
        </w:rPr>
        <w:t>thư</w:t>
      </w:r>
      <w:r w:rsidR="0088049A">
        <w:rPr>
          <w:sz w:val="28"/>
          <w:szCs w:val="28"/>
          <w:lang w:val="vi-VN"/>
        </w:rPr>
        <w:t xml:space="preserve"> </w:t>
      </w:r>
      <w:r w:rsidR="00FB4B35">
        <w:rPr>
          <w:sz w:val="28"/>
          <w:szCs w:val="28"/>
          <w:lang w:val="vi-VN"/>
        </w:rPr>
        <w:t>ký, trợ lý</w:t>
      </w:r>
      <w:r w:rsidR="00DD2A3E" w:rsidRPr="00DD2A3E">
        <w:rPr>
          <w:sz w:val="28"/>
          <w:szCs w:val="28"/>
        </w:rPr>
        <w:t xml:space="preserve"> các giải thi đấu; </w:t>
      </w:r>
      <w:r w:rsidR="0088049A">
        <w:rPr>
          <w:sz w:val="28"/>
          <w:szCs w:val="28"/>
        </w:rPr>
        <w:t>trọng</w:t>
      </w:r>
      <w:r w:rsidR="0088049A">
        <w:rPr>
          <w:sz w:val="28"/>
          <w:szCs w:val="28"/>
          <w:lang w:val="vi-VN"/>
        </w:rPr>
        <w:t xml:space="preserve"> tài, trợ lý trọng tài, giám sát, </w:t>
      </w:r>
      <w:r w:rsidR="00DD2A3E" w:rsidRPr="00DD2A3E">
        <w:rPr>
          <w:sz w:val="28"/>
          <w:szCs w:val="28"/>
        </w:rPr>
        <w:t>thư ký, điều phối viên môn bóng đá, futsal.</w:t>
      </w:r>
    </w:p>
    <w:p w14:paraId="74DA0986" w14:textId="77777777" w:rsidR="00047809" w:rsidRPr="00047809" w:rsidRDefault="00047809"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val="ms-MY"/>
        </w:rPr>
      </w:pPr>
      <w:r w:rsidRPr="00047809">
        <w:rPr>
          <w:sz w:val="28"/>
          <w:szCs w:val="28"/>
          <w:lang w:val="ms-MY"/>
        </w:rPr>
        <w:t xml:space="preserve">e. </w:t>
      </w:r>
      <w:r w:rsidR="00DD2A3E" w:rsidRPr="00047809">
        <w:rPr>
          <w:sz w:val="28"/>
          <w:szCs w:val="28"/>
        </w:rPr>
        <w:t>Vận động viên, huấn luyện viên.</w:t>
      </w:r>
    </w:p>
    <w:p w14:paraId="6F448550" w14:textId="77777777" w:rsidR="00047809" w:rsidRDefault="00047809"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bCs/>
          <w:sz w:val="28"/>
          <w:szCs w:val="28"/>
          <w:lang w:val="ms-MY"/>
        </w:rPr>
      </w:pPr>
      <w:r w:rsidRPr="00047809">
        <w:rPr>
          <w:sz w:val="28"/>
          <w:szCs w:val="28"/>
          <w:lang w:val="ms-MY"/>
        </w:rPr>
        <w:t>f.</w:t>
      </w:r>
      <w:r>
        <w:rPr>
          <w:b/>
          <w:bCs/>
          <w:sz w:val="28"/>
          <w:szCs w:val="28"/>
          <w:lang w:val="ms-MY"/>
        </w:rPr>
        <w:t xml:space="preserve"> </w:t>
      </w:r>
      <w:r w:rsidR="00DD2A3E" w:rsidRPr="00DD2A3E">
        <w:rPr>
          <w:sz w:val="28"/>
          <w:szCs w:val="28"/>
        </w:rPr>
        <w:t xml:space="preserve">Người tham gia đồng diễn, điều hành, </w:t>
      </w:r>
      <w:r w:rsidR="0088049A">
        <w:rPr>
          <w:sz w:val="28"/>
          <w:szCs w:val="28"/>
        </w:rPr>
        <w:t>diễu</w:t>
      </w:r>
      <w:r w:rsidR="0088049A">
        <w:rPr>
          <w:sz w:val="28"/>
          <w:szCs w:val="28"/>
          <w:lang w:val="vi-VN"/>
        </w:rPr>
        <w:t xml:space="preserve"> hành, </w:t>
      </w:r>
      <w:r w:rsidR="00DD2A3E" w:rsidRPr="00DD2A3E">
        <w:rPr>
          <w:sz w:val="28"/>
          <w:szCs w:val="28"/>
        </w:rPr>
        <w:t>xếp hình, xếp chữ</w:t>
      </w:r>
      <w:r w:rsidR="00DD2A3E" w:rsidRPr="00DD2A3E">
        <w:rPr>
          <w:color w:val="000000"/>
          <w:sz w:val="28"/>
          <w:szCs w:val="28"/>
        </w:rPr>
        <w:t>.</w:t>
      </w:r>
    </w:p>
    <w:p w14:paraId="03CC1B4B" w14:textId="77777777" w:rsidR="00047809" w:rsidRPr="00047809" w:rsidRDefault="00047809"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sz w:val="28"/>
          <w:szCs w:val="28"/>
          <w:lang w:val="ms-MY"/>
        </w:rPr>
      </w:pPr>
      <w:r w:rsidRPr="00047809">
        <w:rPr>
          <w:sz w:val="28"/>
          <w:szCs w:val="28"/>
          <w:lang w:val="ms-MY"/>
        </w:rPr>
        <w:t xml:space="preserve">g. </w:t>
      </w:r>
      <w:r w:rsidR="00DD2A3E" w:rsidRPr="00047809">
        <w:rPr>
          <w:sz w:val="28"/>
          <w:szCs w:val="28"/>
        </w:rPr>
        <w:t xml:space="preserve">Công an, nhân viên y tế, nhân viên phục vụ và các lực lượng khác liên </w:t>
      </w:r>
      <w:r w:rsidR="00DD2A3E" w:rsidRPr="00047809">
        <w:rPr>
          <w:sz w:val="28"/>
          <w:szCs w:val="28"/>
        </w:rPr>
        <w:lastRenderedPageBreak/>
        <w:t>quan hoặc phục vụ tại các điểm tổ chức thi đấu.</w:t>
      </w:r>
    </w:p>
    <w:p w14:paraId="4ADF5307" w14:textId="0742FDE3" w:rsidR="00DD2A3E" w:rsidRPr="00047809" w:rsidRDefault="00047809" w:rsidP="0004780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bCs/>
          <w:sz w:val="28"/>
          <w:szCs w:val="28"/>
          <w:lang w:val="ms-MY"/>
        </w:rPr>
      </w:pPr>
      <w:r w:rsidRPr="00047809">
        <w:rPr>
          <w:sz w:val="28"/>
          <w:szCs w:val="28"/>
          <w:lang w:val="ms-MY"/>
        </w:rPr>
        <w:t xml:space="preserve">h. </w:t>
      </w:r>
      <w:r w:rsidR="00DD2A3E" w:rsidRPr="00047809">
        <w:rPr>
          <w:sz w:val="28"/>
          <w:szCs w:val="28"/>
        </w:rPr>
        <w:t>Các</w:t>
      </w:r>
      <w:r w:rsidR="00DD2A3E" w:rsidRPr="00DD2A3E">
        <w:rPr>
          <w:bCs/>
          <w:sz w:val="28"/>
          <w:szCs w:val="28"/>
        </w:rPr>
        <w:t xml:space="preserve"> cơ quan, đơn vị, tổ chức</w:t>
      </w:r>
      <w:r w:rsidR="00FB4B35">
        <w:rPr>
          <w:bCs/>
          <w:sz w:val="28"/>
          <w:szCs w:val="28"/>
          <w:lang w:val="vi-VN"/>
        </w:rPr>
        <w:t xml:space="preserve"> và</w:t>
      </w:r>
      <w:r w:rsidR="00DD2A3E" w:rsidRPr="00DD2A3E">
        <w:rPr>
          <w:bCs/>
          <w:sz w:val="28"/>
          <w:szCs w:val="28"/>
        </w:rPr>
        <w:t xml:space="preserve"> cá nhân có liên quan</w:t>
      </w:r>
      <w:r w:rsidR="00DD2A3E" w:rsidRPr="00DD2A3E">
        <w:rPr>
          <w:iCs/>
          <w:sz w:val="28"/>
          <w:szCs w:val="28"/>
        </w:rPr>
        <w:t>.</w:t>
      </w:r>
    </w:p>
    <w:p w14:paraId="43234A34" w14:textId="1588A8D1" w:rsidR="00EF7E89" w:rsidRDefault="00BD3B79" w:rsidP="00EF7E8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rFonts w:eastAsia="Calibri"/>
          <w:b/>
          <w:bCs/>
          <w:sz w:val="28"/>
          <w:szCs w:val="28"/>
        </w:rPr>
      </w:pPr>
      <w:r>
        <w:rPr>
          <w:b/>
          <w:bCs/>
          <w:sz w:val="28"/>
          <w:szCs w:val="28"/>
          <w:lang w:val="vi-VN"/>
        </w:rPr>
        <w:t>2.</w:t>
      </w:r>
      <w:r w:rsidR="00E37825">
        <w:rPr>
          <w:b/>
          <w:bCs/>
          <w:sz w:val="28"/>
          <w:szCs w:val="28"/>
        </w:rPr>
        <w:t>3</w:t>
      </w:r>
      <w:r>
        <w:rPr>
          <w:b/>
          <w:bCs/>
          <w:sz w:val="28"/>
          <w:szCs w:val="28"/>
          <w:lang w:val="vi-VN"/>
        </w:rPr>
        <w:t xml:space="preserve">. </w:t>
      </w:r>
      <w:r w:rsidRPr="00BD3B79">
        <w:rPr>
          <w:b/>
          <w:bCs/>
          <w:sz w:val="28"/>
          <w:szCs w:val="28"/>
        </w:rPr>
        <w:t>Nội dung chi và mức chi</w:t>
      </w:r>
    </w:p>
    <w:p w14:paraId="01EA6084" w14:textId="29765FB6" w:rsidR="00EF7E89" w:rsidRDefault="00BD3B79" w:rsidP="00EF7E8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
          <w:bCs/>
          <w:i/>
          <w:iCs/>
          <w:sz w:val="28"/>
          <w:szCs w:val="28"/>
        </w:rPr>
      </w:pPr>
      <w:r w:rsidRPr="00BD3B79">
        <w:rPr>
          <w:b/>
          <w:bCs/>
          <w:i/>
          <w:iCs/>
          <w:sz w:val="28"/>
          <w:szCs w:val="28"/>
          <w:lang w:val="vi-VN"/>
        </w:rPr>
        <w:t>2.</w:t>
      </w:r>
      <w:r w:rsidR="00E37825">
        <w:rPr>
          <w:b/>
          <w:bCs/>
          <w:i/>
          <w:iCs/>
          <w:sz w:val="28"/>
          <w:szCs w:val="28"/>
        </w:rPr>
        <w:t>3</w:t>
      </w:r>
      <w:r w:rsidRPr="00BD3B79">
        <w:rPr>
          <w:b/>
          <w:bCs/>
          <w:i/>
          <w:iCs/>
          <w:sz w:val="28"/>
          <w:szCs w:val="28"/>
          <w:lang w:val="vi-VN"/>
        </w:rPr>
        <w:t>.1 Chi thực hiện nhiệm vụ tại các giải thi đấu</w:t>
      </w:r>
      <w:r w:rsidRPr="00BD3B79">
        <w:rPr>
          <w:b/>
          <w:bCs/>
          <w:i/>
          <w:iCs/>
          <w:sz w:val="28"/>
          <w:szCs w:val="28"/>
        </w:rPr>
        <w:t xml:space="preserve"> thể thao</w:t>
      </w:r>
      <w:r w:rsidRPr="00BD3B79">
        <w:rPr>
          <w:b/>
          <w:bCs/>
          <w:i/>
          <w:iCs/>
          <w:sz w:val="28"/>
          <w:szCs w:val="28"/>
          <w:lang w:val="vi-VN"/>
        </w:rPr>
        <w:t xml:space="preserve"> </w:t>
      </w:r>
      <w:r w:rsidR="005C347B">
        <w:rPr>
          <w:b/>
          <w:bCs/>
          <w:i/>
          <w:iCs/>
          <w:sz w:val="28"/>
          <w:szCs w:val="28"/>
          <w:lang w:val="vi-VN"/>
        </w:rPr>
        <w:t>tại</w:t>
      </w:r>
      <w:r w:rsidRPr="00BD3B79">
        <w:rPr>
          <w:b/>
          <w:bCs/>
          <w:i/>
          <w:iCs/>
          <w:sz w:val="28"/>
          <w:szCs w:val="28"/>
        </w:rPr>
        <w:t xml:space="preserve"> Thành ph</w:t>
      </w:r>
      <w:r w:rsidR="00EF7E89">
        <w:rPr>
          <w:b/>
          <w:bCs/>
          <w:i/>
          <w:iCs/>
          <w:sz w:val="28"/>
          <w:szCs w:val="28"/>
        </w:rPr>
        <w:t>ố</w:t>
      </w:r>
    </w:p>
    <w:p w14:paraId="36BA4DD9" w14:textId="6CA49B65" w:rsidR="00A21976" w:rsidRPr="00EF7E89" w:rsidRDefault="00A21976" w:rsidP="00EF7E89">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rFonts w:eastAsia="Calibri"/>
          <w:b/>
          <w:bCs/>
          <w:sz w:val="28"/>
          <w:szCs w:val="28"/>
        </w:rPr>
      </w:pPr>
      <w:r w:rsidRPr="00A21976">
        <w:rPr>
          <w:sz w:val="28"/>
          <w:szCs w:val="28"/>
          <w:lang w:val="vi-VN"/>
        </w:rPr>
        <w:t>a. Đối tượng và mức chi</w:t>
      </w:r>
    </w:p>
    <w:p w14:paraId="704090B6" w14:textId="3E7A7A2B" w:rsidR="001F1ABC" w:rsidRPr="00A21976" w:rsidRDefault="001F1ABC" w:rsidP="00BD3B79">
      <w:pPr>
        <w:tabs>
          <w:tab w:val="right" w:leader="dot" w:pos="7920"/>
        </w:tabs>
        <w:spacing w:before="120" w:after="120"/>
        <w:jc w:val="both"/>
        <w:rPr>
          <w:sz w:val="28"/>
          <w:szCs w:val="28"/>
          <w:lang w:val="vi-VN"/>
        </w:rPr>
      </w:pPr>
      <w:r>
        <w:rPr>
          <w:sz w:val="28"/>
          <w:szCs w:val="28"/>
          <w:lang w:val="vi-VN"/>
        </w:rPr>
        <w:t xml:space="preserve">                                                                                             Đơn vị tính: đồng</w:t>
      </w:r>
    </w:p>
    <w:tbl>
      <w:tblPr>
        <w:tblStyle w:val="TableGrid"/>
        <w:tblW w:w="9351" w:type="dxa"/>
        <w:jc w:val="center"/>
        <w:tblLook w:val="04A0" w:firstRow="1" w:lastRow="0" w:firstColumn="1" w:lastColumn="0" w:noHBand="0" w:noVBand="1"/>
      </w:tblPr>
      <w:tblGrid>
        <w:gridCol w:w="746"/>
        <w:gridCol w:w="2683"/>
        <w:gridCol w:w="1953"/>
        <w:gridCol w:w="1984"/>
        <w:gridCol w:w="1985"/>
      </w:tblGrid>
      <w:tr w:rsidR="001F1ABC" w:rsidRPr="005C347B" w14:paraId="7B050DF4" w14:textId="48D01D09" w:rsidTr="001F1ABC">
        <w:trPr>
          <w:jc w:val="center"/>
        </w:trPr>
        <w:tc>
          <w:tcPr>
            <w:tcW w:w="746" w:type="dxa"/>
            <w:vMerge w:val="restart"/>
            <w:vAlign w:val="center"/>
          </w:tcPr>
          <w:p w14:paraId="641A705D" w14:textId="4679A729" w:rsidR="001F1ABC" w:rsidRPr="005C347B" w:rsidRDefault="001F1ABC" w:rsidP="001F1ABC">
            <w:pPr>
              <w:spacing w:before="120" w:after="120"/>
              <w:jc w:val="center"/>
              <w:rPr>
                <w:b/>
                <w:bCs/>
                <w:sz w:val="28"/>
                <w:szCs w:val="28"/>
                <w:lang w:val="vi-VN"/>
              </w:rPr>
            </w:pPr>
            <w:r w:rsidRPr="005C347B">
              <w:rPr>
                <w:b/>
                <w:bCs/>
                <w:sz w:val="28"/>
                <w:szCs w:val="28"/>
                <w:lang w:val="vi-VN"/>
              </w:rPr>
              <w:t>STT</w:t>
            </w:r>
          </w:p>
        </w:tc>
        <w:tc>
          <w:tcPr>
            <w:tcW w:w="2683" w:type="dxa"/>
            <w:vMerge w:val="restart"/>
            <w:vAlign w:val="center"/>
          </w:tcPr>
          <w:p w14:paraId="65557A72" w14:textId="0F072654" w:rsidR="001F1ABC" w:rsidRPr="005C347B" w:rsidRDefault="001F1ABC" w:rsidP="001F1ABC">
            <w:pPr>
              <w:spacing w:before="120" w:after="120"/>
              <w:jc w:val="center"/>
              <w:rPr>
                <w:b/>
                <w:bCs/>
                <w:sz w:val="28"/>
                <w:szCs w:val="28"/>
                <w:lang w:val="vi-VN"/>
              </w:rPr>
            </w:pPr>
            <w:r w:rsidRPr="005C347B">
              <w:rPr>
                <w:b/>
                <w:bCs/>
                <w:sz w:val="28"/>
                <w:szCs w:val="28"/>
                <w:lang w:val="vi-VN"/>
              </w:rPr>
              <w:t>Nội dung</w:t>
            </w:r>
          </w:p>
        </w:tc>
        <w:tc>
          <w:tcPr>
            <w:tcW w:w="1953" w:type="dxa"/>
            <w:vMerge w:val="restart"/>
          </w:tcPr>
          <w:p w14:paraId="1B475F60" w14:textId="27440A30" w:rsidR="001F1ABC" w:rsidRPr="005C347B" w:rsidRDefault="001F1ABC" w:rsidP="005C347B">
            <w:pPr>
              <w:spacing w:before="120" w:after="120"/>
              <w:jc w:val="center"/>
              <w:rPr>
                <w:b/>
                <w:bCs/>
                <w:sz w:val="28"/>
                <w:szCs w:val="28"/>
                <w:lang w:val="vi-VN"/>
              </w:rPr>
            </w:pPr>
            <w:r w:rsidRPr="005C347B">
              <w:rPr>
                <w:b/>
                <w:bCs/>
                <w:color w:val="000000"/>
                <w:sz w:val="28"/>
                <w:szCs w:val="28"/>
              </w:rPr>
              <w:t>Mức</w:t>
            </w:r>
            <w:r w:rsidRPr="005C347B">
              <w:rPr>
                <w:b/>
                <w:bCs/>
                <w:color w:val="000000"/>
                <w:sz w:val="28"/>
                <w:szCs w:val="28"/>
                <w:lang w:val="vi-VN"/>
              </w:rPr>
              <w:t xml:space="preserve"> </w:t>
            </w:r>
            <w:r w:rsidRPr="005C347B">
              <w:rPr>
                <w:b/>
                <w:bCs/>
                <w:color w:val="000000"/>
                <w:sz w:val="28"/>
                <w:szCs w:val="28"/>
              </w:rPr>
              <w:t>chi Thông tư 117/2025/TT-BTC</w:t>
            </w:r>
          </w:p>
        </w:tc>
        <w:tc>
          <w:tcPr>
            <w:tcW w:w="3969" w:type="dxa"/>
            <w:gridSpan w:val="2"/>
          </w:tcPr>
          <w:p w14:paraId="72F6C938" w14:textId="11F87BC5" w:rsidR="001F1ABC" w:rsidRPr="005C347B" w:rsidRDefault="001F1ABC" w:rsidP="005C347B">
            <w:pPr>
              <w:spacing w:before="120" w:after="120"/>
              <w:jc w:val="center"/>
              <w:rPr>
                <w:b/>
                <w:bCs/>
                <w:color w:val="000000"/>
                <w:sz w:val="28"/>
                <w:szCs w:val="28"/>
              </w:rPr>
            </w:pPr>
            <w:r w:rsidRPr="005C347B">
              <w:rPr>
                <w:b/>
                <w:bCs/>
                <w:color w:val="000000"/>
                <w:sz w:val="28"/>
                <w:szCs w:val="28"/>
              </w:rPr>
              <w:t>Mức chi đề xuất</w:t>
            </w:r>
            <w:r>
              <w:rPr>
                <w:b/>
                <w:bCs/>
                <w:color w:val="000000"/>
                <w:sz w:val="28"/>
                <w:szCs w:val="28"/>
                <w:lang w:val="vi-VN"/>
              </w:rPr>
              <w:t xml:space="preserve"> </w:t>
            </w:r>
          </w:p>
        </w:tc>
      </w:tr>
      <w:tr w:rsidR="001F1ABC" w:rsidRPr="005C347B" w14:paraId="440E5F0D" w14:textId="77777777" w:rsidTr="001F1ABC">
        <w:trPr>
          <w:jc w:val="center"/>
        </w:trPr>
        <w:tc>
          <w:tcPr>
            <w:tcW w:w="746" w:type="dxa"/>
            <w:vMerge/>
          </w:tcPr>
          <w:p w14:paraId="4684F55E" w14:textId="77777777" w:rsidR="001F1ABC" w:rsidRPr="005C347B" w:rsidRDefault="001F1ABC" w:rsidP="005C347B">
            <w:pPr>
              <w:spacing w:before="120" w:after="120"/>
              <w:jc w:val="center"/>
              <w:rPr>
                <w:b/>
                <w:bCs/>
                <w:sz w:val="28"/>
                <w:szCs w:val="28"/>
                <w:lang w:val="vi-VN"/>
              </w:rPr>
            </w:pPr>
          </w:p>
        </w:tc>
        <w:tc>
          <w:tcPr>
            <w:tcW w:w="2683" w:type="dxa"/>
            <w:vMerge/>
          </w:tcPr>
          <w:p w14:paraId="75C5F9E7" w14:textId="77777777" w:rsidR="001F1ABC" w:rsidRPr="005C347B" w:rsidRDefault="001F1ABC" w:rsidP="005C347B">
            <w:pPr>
              <w:spacing w:before="120" w:after="120"/>
              <w:jc w:val="center"/>
              <w:rPr>
                <w:b/>
                <w:bCs/>
                <w:sz w:val="28"/>
                <w:szCs w:val="28"/>
                <w:lang w:val="vi-VN"/>
              </w:rPr>
            </w:pPr>
          </w:p>
        </w:tc>
        <w:tc>
          <w:tcPr>
            <w:tcW w:w="1953" w:type="dxa"/>
            <w:vMerge/>
          </w:tcPr>
          <w:p w14:paraId="4710FC31" w14:textId="77777777" w:rsidR="001F1ABC" w:rsidRPr="005C347B" w:rsidRDefault="001F1ABC" w:rsidP="005C347B">
            <w:pPr>
              <w:spacing w:before="120" w:after="120"/>
              <w:jc w:val="center"/>
              <w:rPr>
                <w:b/>
                <w:bCs/>
                <w:color w:val="000000"/>
                <w:sz w:val="28"/>
                <w:szCs w:val="28"/>
              </w:rPr>
            </w:pPr>
          </w:p>
        </w:tc>
        <w:tc>
          <w:tcPr>
            <w:tcW w:w="1984" w:type="dxa"/>
          </w:tcPr>
          <w:p w14:paraId="71A7C594" w14:textId="619EA09A" w:rsidR="001F1ABC" w:rsidRPr="00E37825" w:rsidRDefault="001F1ABC" w:rsidP="005C347B">
            <w:pPr>
              <w:spacing w:before="120" w:after="120"/>
              <w:jc w:val="center"/>
              <w:rPr>
                <w:b/>
                <w:bCs/>
                <w:color w:val="000000"/>
                <w:sz w:val="28"/>
                <w:szCs w:val="28"/>
              </w:rPr>
            </w:pPr>
            <w:r>
              <w:rPr>
                <w:b/>
                <w:bCs/>
                <w:color w:val="000000"/>
                <w:sz w:val="28"/>
                <w:szCs w:val="28"/>
              </w:rPr>
              <w:t>Giải</w:t>
            </w:r>
            <w:r>
              <w:rPr>
                <w:b/>
                <w:bCs/>
                <w:color w:val="000000"/>
                <w:sz w:val="28"/>
                <w:szCs w:val="28"/>
                <w:lang w:val="vi-VN"/>
              </w:rPr>
              <w:t xml:space="preserve"> cấp Thành phố</w:t>
            </w:r>
            <w:r w:rsidR="00E37825">
              <w:rPr>
                <w:b/>
                <w:bCs/>
                <w:color w:val="000000"/>
                <w:sz w:val="28"/>
                <w:szCs w:val="28"/>
              </w:rPr>
              <w:t xml:space="preserve"> (80% giải cấp quốc gia)</w:t>
            </w:r>
          </w:p>
        </w:tc>
        <w:tc>
          <w:tcPr>
            <w:tcW w:w="1985" w:type="dxa"/>
          </w:tcPr>
          <w:p w14:paraId="4C53C08A" w14:textId="68A1DA64" w:rsidR="001F1ABC" w:rsidRPr="00E37825" w:rsidRDefault="001F1ABC" w:rsidP="005C347B">
            <w:pPr>
              <w:spacing w:before="120" w:after="120"/>
              <w:jc w:val="center"/>
              <w:rPr>
                <w:b/>
                <w:bCs/>
                <w:color w:val="000000"/>
                <w:sz w:val="28"/>
                <w:szCs w:val="28"/>
              </w:rPr>
            </w:pPr>
            <w:r>
              <w:rPr>
                <w:b/>
                <w:bCs/>
                <w:color w:val="000000"/>
                <w:sz w:val="28"/>
                <w:szCs w:val="28"/>
              </w:rPr>
              <w:t>Giải</w:t>
            </w:r>
            <w:r>
              <w:rPr>
                <w:b/>
                <w:bCs/>
                <w:color w:val="000000"/>
                <w:sz w:val="28"/>
                <w:szCs w:val="28"/>
                <w:lang w:val="vi-VN"/>
              </w:rPr>
              <w:t xml:space="preserve"> cấp xã </w:t>
            </w:r>
            <w:r w:rsidR="00E37825">
              <w:rPr>
                <w:b/>
                <w:bCs/>
                <w:color w:val="000000"/>
                <w:sz w:val="28"/>
                <w:szCs w:val="28"/>
              </w:rPr>
              <w:t>(</w:t>
            </w:r>
            <w:r w:rsidR="008242EB">
              <w:rPr>
                <w:b/>
                <w:bCs/>
                <w:color w:val="000000"/>
                <w:sz w:val="28"/>
                <w:szCs w:val="28"/>
              </w:rPr>
              <w:t>7</w:t>
            </w:r>
            <w:r w:rsidR="00E37825">
              <w:rPr>
                <w:b/>
                <w:bCs/>
                <w:color w:val="000000"/>
                <w:sz w:val="28"/>
                <w:szCs w:val="28"/>
              </w:rPr>
              <w:t>0% giải cấp Thành phố)</w:t>
            </w:r>
          </w:p>
        </w:tc>
      </w:tr>
      <w:tr w:rsidR="00E37825" w:rsidRPr="005C347B" w14:paraId="20A9BA39" w14:textId="00925937" w:rsidTr="001F1ABC">
        <w:trPr>
          <w:jc w:val="center"/>
        </w:trPr>
        <w:tc>
          <w:tcPr>
            <w:tcW w:w="746" w:type="dxa"/>
          </w:tcPr>
          <w:p w14:paraId="53500ED7" w14:textId="0602BA0D" w:rsidR="00E37825" w:rsidRPr="005C347B" w:rsidRDefault="00E37825" w:rsidP="00E37825">
            <w:pPr>
              <w:spacing w:before="120" w:after="120"/>
              <w:jc w:val="center"/>
              <w:rPr>
                <w:sz w:val="28"/>
                <w:szCs w:val="28"/>
                <w:lang w:val="vi-VN"/>
              </w:rPr>
            </w:pPr>
            <w:r w:rsidRPr="005C347B">
              <w:rPr>
                <w:sz w:val="28"/>
                <w:szCs w:val="28"/>
                <w:lang w:val="vi-VN"/>
              </w:rPr>
              <w:t>1</w:t>
            </w:r>
          </w:p>
        </w:tc>
        <w:tc>
          <w:tcPr>
            <w:tcW w:w="2683" w:type="dxa"/>
          </w:tcPr>
          <w:p w14:paraId="41562A7E" w14:textId="4CAD4E77" w:rsidR="00E37825" w:rsidRPr="005C347B" w:rsidRDefault="00E37825" w:rsidP="00E37825">
            <w:pPr>
              <w:spacing w:before="120" w:after="120"/>
              <w:jc w:val="both"/>
              <w:rPr>
                <w:sz w:val="28"/>
                <w:szCs w:val="28"/>
                <w:lang w:val="vi-VN"/>
              </w:rPr>
            </w:pPr>
            <w:r w:rsidRPr="005C347B">
              <w:rPr>
                <w:color w:val="000000"/>
                <w:sz w:val="28"/>
                <w:szCs w:val="28"/>
              </w:rPr>
              <w:t>Trưởng ban, phó trưởng ban, thành viên ban chỉ đạo, ban tổ chức; trưởng các tiểu ban chuyên môn và phó trưởng các tiểu ban chuyên môn</w:t>
            </w:r>
          </w:p>
        </w:tc>
        <w:tc>
          <w:tcPr>
            <w:tcW w:w="1953" w:type="dxa"/>
          </w:tcPr>
          <w:p w14:paraId="21A8FC31" w14:textId="45E4CF82" w:rsidR="00E37825" w:rsidRPr="005C347B" w:rsidRDefault="00E37825" w:rsidP="00E37825">
            <w:pPr>
              <w:spacing w:before="120" w:after="120"/>
              <w:jc w:val="center"/>
              <w:rPr>
                <w:color w:val="000000"/>
                <w:sz w:val="28"/>
                <w:szCs w:val="28"/>
                <w:lang w:val="vi-VN"/>
              </w:rPr>
            </w:pPr>
            <w:r>
              <w:rPr>
                <w:color w:val="000000"/>
                <w:sz w:val="28"/>
                <w:szCs w:val="28"/>
              </w:rPr>
              <w:t>240</w:t>
            </w:r>
            <w:r>
              <w:rPr>
                <w:color w:val="000000"/>
                <w:sz w:val="28"/>
                <w:szCs w:val="28"/>
                <w:lang w:val="vi-VN"/>
              </w:rPr>
              <w:t>.000/ngày</w:t>
            </w:r>
          </w:p>
        </w:tc>
        <w:tc>
          <w:tcPr>
            <w:tcW w:w="1984" w:type="dxa"/>
          </w:tcPr>
          <w:p w14:paraId="6ADFA429" w14:textId="5EC326B9" w:rsidR="00E37825" w:rsidRPr="005C347B" w:rsidRDefault="00E37825" w:rsidP="00E37825">
            <w:pPr>
              <w:spacing w:before="120" w:after="120"/>
              <w:jc w:val="center"/>
              <w:rPr>
                <w:color w:val="000000"/>
                <w:sz w:val="28"/>
                <w:szCs w:val="28"/>
                <w:lang w:val="vi-VN"/>
              </w:rPr>
            </w:pPr>
            <w:r>
              <w:rPr>
                <w:color w:val="000000"/>
                <w:sz w:val="28"/>
                <w:szCs w:val="28"/>
              </w:rPr>
              <w:t>19</w:t>
            </w:r>
            <w:r w:rsidR="005C4365">
              <w:rPr>
                <w:color w:val="000000"/>
                <w:sz w:val="28"/>
                <w:szCs w:val="28"/>
              </w:rPr>
              <w:t>0</w:t>
            </w:r>
            <w:r>
              <w:rPr>
                <w:color w:val="000000"/>
                <w:sz w:val="28"/>
                <w:szCs w:val="28"/>
              </w:rPr>
              <w:t>.</w:t>
            </w:r>
            <w:r w:rsidRPr="00AA0668">
              <w:rPr>
                <w:color w:val="000000"/>
                <w:sz w:val="28"/>
                <w:szCs w:val="28"/>
              </w:rPr>
              <w:t>000/ngày</w:t>
            </w:r>
          </w:p>
        </w:tc>
        <w:tc>
          <w:tcPr>
            <w:tcW w:w="1985" w:type="dxa"/>
          </w:tcPr>
          <w:p w14:paraId="09754DCE" w14:textId="5499C75F" w:rsidR="00E37825" w:rsidRPr="001F1ABC" w:rsidRDefault="00E37825" w:rsidP="00E37825">
            <w:pPr>
              <w:spacing w:before="120" w:after="120"/>
              <w:jc w:val="center"/>
              <w:rPr>
                <w:color w:val="000000"/>
                <w:sz w:val="28"/>
                <w:szCs w:val="28"/>
                <w:lang w:val="vi-VN"/>
              </w:rPr>
            </w:pPr>
            <w:r>
              <w:rPr>
                <w:color w:val="000000"/>
                <w:sz w:val="28"/>
                <w:szCs w:val="28"/>
              </w:rPr>
              <w:t>13</w:t>
            </w:r>
            <w:r w:rsidR="005C4365">
              <w:rPr>
                <w:color w:val="000000"/>
                <w:sz w:val="28"/>
                <w:szCs w:val="28"/>
              </w:rPr>
              <w:t>0</w:t>
            </w:r>
            <w:r>
              <w:rPr>
                <w:color w:val="000000"/>
                <w:sz w:val="28"/>
                <w:szCs w:val="28"/>
              </w:rPr>
              <w:t>.000</w:t>
            </w:r>
            <w:r w:rsidRPr="00AA0668">
              <w:rPr>
                <w:color w:val="000000"/>
                <w:sz w:val="28"/>
                <w:szCs w:val="28"/>
              </w:rPr>
              <w:t>/ngày</w:t>
            </w:r>
          </w:p>
        </w:tc>
      </w:tr>
      <w:tr w:rsidR="00E37825" w:rsidRPr="005C347B" w14:paraId="3109A198" w14:textId="74367B80" w:rsidTr="001F1ABC">
        <w:trPr>
          <w:jc w:val="center"/>
        </w:trPr>
        <w:tc>
          <w:tcPr>
            <w:tcW w:w="746" w:type="dxa"/>
          </w:tcPr>
          <w:p w14:paraId="6974EE72" w14:textId="6A9242F6" w:rsidR="00E37825" w:rsidRPr="005C347B" w:rsidRDefault="00E37825" w:rsidP="00E37825">
            <w:pPr>
              <w:spacing w:before="120" w:after="120"/>
              <w:jc w:val="center"/>
              <w:rPr>
                <w:sz w:val="28"/>
                <w:szCs w:val="28"/>
                <w:lang w:val="vi-VN"/>
              </w:rPr>
            </w:pPr>
            <w:r>
              <w:rPr>
                <w:sz w:val="28"/>
                <w:szCs w:val="28"/>
                <w:lang w:val="vi-VN"/>
              </w:rPr>
              <w:t>2</w:t>
            </w:r>
          </w:p>
        </w:tc>
        <w:tc>
          <w:tcPr>
            <w:tcW w:w="2683" w:type="dxa"/>
          </w:tcPr>
          <w:p w14:paraId="45EC7E47" w14:textId="3A0D13E8" w:rsidR="00E37825" w:rsidRPr="00E51002" w:rsidRDefault="00E37825" w:rsidP="00E37825">
            <w:pPr>
              <w:spacing w:before="120" w:after="120"/>
              <w:jc w:val="both"/>
              <w:rPr>
                <w:color w:val="000000"/>
                <w:sz w:val="28"/>
                <w:szCs w:val="28"/>
              </w:rPr>
            </w:pPr>
            <w:r w:rsidRPr="00E51002">
              <w:rPr>
                <w:color w:val="000000"/>
                <w:sz w:val="28"/>
                <w:szCs w:val="28"/>
              </w:rPr>
              <w:t>Thành viên các tiểu ban chuyên môn</w:t>
            </w:r>
          </w:p>
        </w:tc>
        <w:tc>
          <w:tcPr>
            <w:tcW w:w="1953" w:type="dxa"/>
          </w:tcPr>
          <w:p w14:paraId="1CB55518" w14:textId="5D06BA85" w:rsidR="00E37825" w:rsidRPr="00E51002" w:rsidRDefault="00E37825" w:rsidP="00E37825">
            <w:pPr>
              <w:spacing w:before="120" w:after="120"/>
              <w:jc w:val="center"/>
              <w:rPr>
                <w:color w:val="000000"/>
                <w:sz w:val="28"/>
                <w:szCs w:val="28"/>
                <w:lang w:val="vi-VN"/>
              </w:rPr>
            </w:pPr>
            <w:r>
              <w:rPr>
                <w:color w:val="000000"/>
                <w:sz w:val="28"/>
                <w:szCs w:val="28"/>
              </w:rPr>
              <w:t>200</w:t>
            </w:r>
            <w:r>
              <w:rPr>
                <w:color w:val="000000"/>
                <w:sz w:val="28"/>
                <w:szCs w:val="28"/>
                <w:lang w:val="vi-VN"/>
              </w:rPr>
              <w:t>.000/ngày</w:t>
            </w:r>
          </w:p>
        </w:tc>
        <w:tc>
          <w:tcPr>
            <w:tcW w:w="1984" w:type="dxa"/>
          </w:tcPr>
          <w:p w14:paraId="738E3163" w14:textId="2E806161" w:rsidR="00E37825" w:rsidRPr="00E51002" w:rsidRDefault="00E37825" w:rsidP="00E37825">
            <w:pPr>
              <w:spacing w:before="120" w:after="120"/>
              <w:jc w:val="center"/>
              <w:rPr>
                <w:color w:val="000000"/>
                <w:sz w:val="28"/>
                <w:szCs w:val="28"/>
                <w:lang w:val="vi-VN"/>
              </w:rPr>
            </w:pPr>
            <w:r>
              <w:rPr>
                <w:color w:val="000000"/>
                <w:sz w:val="28"/>
                <w:szCs w:val="28"/>
              </w:rPr>
              <w:t>16</w:t>
            </w:r>
            <w:r w:rsidRPr="00AA0668">
              <w:rPr>
                <w:color w:val="000000"/>
                <w:sz w:val="28"/>
                <w:szCs w:val="28"/>
              </w:rPr>
              <w:t>0.000/ngày</w:t>
            </w:r>
          </w:p>
        </w:tc>
        <w:tc>
          <w:tcPr>
            <w:tcW w:w="1985" w:type="dxa"/>
          </w:tcPr>
          <w:p w14:paraId="692CD485" w14:textId="6AAEDF65" w:rsidR="00E37825" w:rsidRPr="001F1ABC" w:rsidRDefault="00E37825" w:rsidP="00E37825">
            <w:pPr>
              <w:spacing w:before="120" w:after="120"/>
              <w:jc w:val="center"/>
              <w:rPr>
                <w:color w:val="000000"/>
                <w:sz w:val="28"/>
                <w:szCs w:val="28"/>
                <w:lang w:val="vi-VN"/>
              </w:rPr>
            </w:pPr>
            <w:r>
              <w:rPr>
                <w:color w:val="000000"/>
                <w:sz w:val="28"/>
                <w:szCs w:val="28"/>
              </w:rPr>
              <w:t>11</w:t>
            </w:r>
            <w:r w:rsidR="005C4365">
              <w:rPr>
                <w:color w:val="000000"/>
                <w:sz w:val="28"/>
                <w:szCs w:val="28"/>
              </w:rPr>
              <w:t>0</w:t>
            </w:r>
            <w:r w:rsidRPr="00AA0668">
              <w:rPr>
                <w:color w:val="000000"/>
                <w:sz w:val="28"/>
                <w:szCs w:val="28"/>
              </w:rPr>
              <w:t>.000/ngày</w:t>
            </w:r>
          </w:p>
        </w:tc>
      </w:tr>
      <w:tr w:rsidR="00E37825" w:rsidRPr="005C347B" w14:paraId="1ECB7B72" w14:textId="77E1F404" w:rsidTr="001F1ABC">
        <w:trPr>
          <w:jc w:val="center"/>
        </w:trPr>
        <w:tc>
          <w:tcPr>
            <w:tcW w:w="746" w:type="dxa"/>
          </w:tcPr>
          <w:p w14:paraId="38187F0F" w14:textId="27A874EC" w:rsidR="00E37825" w:rsidRDefault="00E37825" w:rsidP="00E37825">
            <w:pPr>
              <w:spacing w:before="120" w:after="120"/>
              <w:jc w:val="center"/>
              <w:rPr>
                <w:sz w:val="28"/>
                <w:szCs w:val="28"/>
                <w:lang w:val="vi-VN"/>
              </w:rPr>
            </w:pPr>
            <w:r>
              <w:rPr>
                <w:sz w:val="28"/>
                <w:szCs w:val="28"/>
                <w:lang w:val="vi-VN"/>
              </w:rPr>
              <w:t>3</w:t>
            </w:r>
          </w:p>
        </w:tc>
        <w:tc>
          <w:tcPr>
            <w:tcW w:w="2683" w:type="dxa"/>
          </w:tcPr>
          <w:p w14:paraId="1ECF315A" w14:textId="1A6E1767" w:rsidR="00E37825" w:rsidRPr="00E51002" w:rsidRDefault="00E37825" w:rsidP="00E37825">
            <w:pPr>
              <w:spacing w:before="120" w:after="120"/>
              <w:jc w:val="both"/>
              <w:rPr>
                <w:color w:val="000000"/>
                <w:sz w:val="28"/>
                <w:szCs w:val="28"/>
              </w:rPr>
            </w:pPr>
            <w:r w:rsidRPr="00E51002">
              <w:rPr>
                <w:color w:val="000000"/>
                <w:sz w:val="28"/>
                <w:szCs w:val="28"/>
              </w:rPr>
              <w:t>Giám sát, trọng tài chính (không bao gồm môn Bóng đá và môn futsal)</w:t>
            </w:r>
          </w:p>
        </w:tc>
        <w:tc>
          <w:tcPr>
            <w:tcW w:w="1953" w:type="dxa"/>
          </w:tcPr>
          <w:p w14:paraId="0DA50771" w14:textId="35B662DB" w:rsidR="00E37825" w:rsidRPr="00E51002" w:rsidRDefault="00E37825" w:rsidP="00E37825">
            <w:pPr>
              <w:spacing w:before="120" w:after="120"/>
              <w:jc w:val="center"/>
              <w:rPr>
                <w:color w:val="000000"/>
                <w:sz w:val="28"/>
                <w:szCs w:val="28"/>
                <w:lang w:val="vi-VN"/>
              </w:rPr>
            </w:pPr>
            <w:r>
              <w:rPr>
                <w:color w:val="000000"/>
                <w:sz w:val="28"/>
                <w:szCs w:val="28"/>
              </w:rPr>
              <w:t>240</w:t>
            </w:r>
            <w:r>
              <w:rPr>
                <w:color w:val="000000"/>
                <w:sz w:val="28"/>
                <w:szCs w:val="28"/>
                <w:lang w:val="vi-VN"/>
              </w:rPr>
              <w:t>.000/buổi</w:t>
            </w:r>
          </w:p>
        </w:tc>
        <w:tc>
          <w:tcPr>
            <w:tcW w:w="1984" w:type="dxa"/>
          </w:tcPr>
          <w:p w14:paraId="0F1B20F1" w14:textId="5D4FF74C" w:rsidR="00E37825" w:rsidRDefault="00E37825" w:rsidP="00E37825">
            <w:pPr>
              <w:spacing w:before="120" w:after="120"/>
              <w:jc w:val="center"/>
              <w:rPr>
                <w:color w:val="000000"/>
                <w:sz w:val="28"/>
                <w:szCs w:val="28"/>
              </w:rPr>
            </w:pPr>
            <w:r>
              <w:rPr>
                <w:color w:val="000000"/>
                <w:sz w:val="28"/>
                <w:szCs w:val="28"/>
              </w:rPr>
              <w:t>19</w:t>
            </w:r>
            <w:r w:rsidR="005C4365">
              <w:rPr>
                <w:color w:val="000000"/>
                <w:sz w:val="28"/>
                <w:szCs w:val="28"/>
              </w:rPr>
              <w:t>0</w:t>
            </w:r>
            <w:r w:rsidRPr="00AA0668">
              <w:rPr>
                <w:color w:val="000000"/>
                <w:sz w:val="28"/>
                <w:szCs w:val="28"/>
              </w:rPr>
              <w:t>.000/buổi</w:t>
            </w:r>
          </w:p>
        </w:tc>
        <w:tc>
          <w:tcPr>
            <w:tcW w:w="1985" w:type="dxa"/>
          </w:tcPr>
          <w:p w14:paraId="325B2767" w14:textId="248B0984" w:rsidR="00E37825" w:rsidRPr="001F1ABC" w:rsidRDefault="00E37825" w:rsidP="00E37825">
            <w:pPr>
              <w:spacing w:before="120" w:after="120"/>
              <w:jc w:val="center"/>
              <w:rPr>
                <w:color w:val="000000"/>
                <w:sz w:val="28"/>
                <w:szCs w:val="28"/>
                <w:lang w:val="vi-VN"/>
              </w:rPr>
            </w:pPr>
            <w:r>
              <w:rPr>
                <w:color w:val="000000"/>
                <w:sz w:val="28"/>
                <w:szCs w:val="28"/>
              </w:rPr>
              <w:t>13</w:t>
            </w:r>
            <w:r w:rsidR="005C4365">
              <w:rPr>
                <w:color w:val="000000"/>
                <w:sz w:val="28"/>
                <w:szCs w:val="28"/>
              </w:rPr>
              <w:t>0</w:t>
            </w:r>
            <w:r w:rsidRPr="00AA0668">
              <w:rPr>
                <w:color w:val="000000"/>
                <w:sz w:val="28"/>
                <w:szCs w:val="28"/>
              </w:rPr>
              <w:t>.000/buổi</w:t>
            </w:r>
          </w:p>
        </w:tc>
      </w:tr>
      <w:tr w:rsidR="00E37825" w:rsidRPr="005C347B" w14:paraId="660C4C06" w14:textId="6E036E43" w:rsidTr="001F1ABC">
        <w:trPr>
          <w:jc w:val="center"/>
        </w:trPr>
        <w:tc>
          <w:tcPr>
            <w:tcW w:w="746" w:type="dxa"/>
          </w:tcPr>
          <w:p w14:paraId="57EBC7CF" w14:textId="67C16670" w:rsidR="00E37825" w:rsidRDefault="00E37825" w:rsidP="00E37825">
            <w:pPr>
              <w:spacing w:before="120" w:after="120"/>
              <w:jc w:val="center"/>
              <w:rPr>
                <w:sz w:val="28"/>
                <w:szCs w:val="28"/>
                <w:lang w:val="vi-VN"/>
              </w:rPr>
            </w:pPr>
            <w:r>
              <w:rPr>
                <w:sz w:val="28"/>
                <w:szCs w:val="28"/>
                <w:lang w:val="vi-VN"/>
              </w:rPr>
              <w:t>4</w:t>
            </w:r>
          </w:p>
        </w:tc>
        <w:tc>
          <w:tcPr>
            <w:tcW w:w="2683" w:type="dxa"/>
          </w:tcPr>
          <w:p w14:paraId="0B5D3B20" w14:textId="37091AD5" w:rsidR="00E37825" w:rsidRPr="00E51002" w:rsidRDefault="00E37825" w:rsidP="00E37825">
            <w:pPr>
              <w:spacing w:before="120" w:after="120"/>
              <w:jc w:val="both"/>
              <w:rPr>
                <w:color w:val="000000"/>
                <w:sz w:val="28"/>
                <w:szCs w:val="28"/>
              </w:rPr>
            </w:pPr>
            <w:r w:rsidRPr="00E51002">
              <w:rPr>
                <w:color w:val="000000"/>
                <w:sz w:val="28"/>
                <w:szCs w:val="28"/>
              </w:rPr>
              <w:t>Thư ký, trọng tài khác (không bao gồm môn Bóng đá và môn futsal)</w:t>
            </w:r>
          </w:p>
        </w:tc>
        <w:tc>
          <w:tcPr>
            <w:tcW w:w="1953" w:type="dxa"/>
          </w:tcPr>
          <w:p w14:paraId="12B1F5D2" w14:textId="4F1E280C" w:rsidR="00E37825" w:rsidRPr="00E51002" w:rsidRDefault="00E37825" w:rsidP="00E37825">
            <w:pPr>
              <w:spacing w:before="120" w:after="120"/>
              <w:jc w:val="center"/>
              <w:rPr>
                <w:color w:val="000000"/>
                <w:sz w:val="28"/>
                <w:szCs w:val="28"/>
                <w:lang w:val="vi-VN"/>
              </w:rPr>
            </w:pPr>
            <w:r>
              <w:rPr>
                <w:color w:val="000000"/>
                <w:sz w:val="28"/>
                <w:szCs w:val="28"/>
              </w:rPr>
              <w:t>170</w:t>
            </w:r>
            <w:r>
              <w:rPr>
                <w:color w:val="000000"/>
                <w:sz w:val="28"/>
                <w:szCs w:val="28"/>
                <w:lang w:val="vi-VN"/>
              </w:rPr>
              <w:t>.000/buổi</w:t>
            </w:r>
          </w:p>
        </w:tc>
        <w:tc>
          <w:tcPr>
            <w:tcW w:w="1984" w:type="dxa"/>
          </w:tcPr>
          <w:p w14:paraId="50303FCC" w14:textId="35DEDF43" w:rsidR="00E37825" w:rsidRDefault="00E37825" w:rsidP="00E37825">
            <w:pPr>
              <w:spacing w:before="120" w:after="120"/>
              <w:jc w:val="center"/>
              <w:rPr>
                <w:color w:val="000000"/>
                <w:sz w:val="28"/>
                <w:szCs w:val="28"/>
              </w:rPr>
            </w:pPr>
            <w:r w:rsidRPr="00AA0668">
              <w:rPr>
                <w:color w:val="000000"/>
                <w:sz w:val="28"/>
                <w:szCs w:val="28"/>
              </w:rPr>
              <w:t>1</w:t>
            </w:r>
            <w:r w:rsidR="005C4365">
              <w:rPr>
                <w:color w:val="000000"/>
                <w:sz w:val="28"/>
                <w:szCs w:val="28"/>
              </w:rPr>
              <w:t>40</w:t>
            </w:r>
            <w:r w:rsidRPr="00AA0668">
              <w:rPr>
                <w:color w:val="000000"/>
                <w:sz w:val="28"/>
                <w:szCs w:val="28"/>
              </w:rPr>
              <w:t>.000/buổi</w:t>
            </w:r>
          </w:p>
        </w:tc>
        <w:tc>
          <w:tcPr>
            <w:tcW w:w="1985" w:type="dxa"/>
          </w:tcPr>
          <w:p w14:paraId="14A9E3FF" w14:textId="7744666B" w:rsidR="00E37825" w:rsidRPr="001F1ABC" w:rsidRDefault="005C4365" w:rsidP="00E37825">
            <w:pPr>
              <w:spacing w:before="120" w:after="120"/>
              <w:jc w:val="center"/>
              <w:rPr>
                <w:color w:val="000000"/>
                <w:sz w:val="28"/>
                <w:szCs w:val="28"/>
                <w:lang w:val="vi-VN"/>
              </w:rPr>
            </w:pPr>
            <w:r>
              <w:rPr>
                <w:color w:val="000000"/>
                <w:sz w:val="28"/>
                <w:szCs w:val="28"/>
              </w:rPr>
              <w:t>100</w:t>
            </w:r>
            <w:r w:rsidR="00E37825" w:rsidRPr="00AA0668">
              <w:rPr>
                <w:color w:val="000000"/>
                <w:sz w:val="28"/>
                <w:szCs w:val="28"/>
              </w:rPr>
              <w:t>.000/buổi</w:t>
            </w:r>
          </w:p>
        </w:tc>
      </w:tr>
      <w:tr w:rsidR="00E37825" w:rsidRPr="005C347B" w14:paraId="257EF364" w14:textId="549C7797" w:rsidTr="001F1ABC">
        <w:trPr>
          <w:jc w:val="center"/>
        </w:trPr>
        <w:tc>
          <w:tcPr>
            <w:tcW w:w="746" w:type="dxa"/>
          </w:tcPr>
          <w:p w14:paraId="0B420CA0" w14:textId="76BCD736" w:rsidR="00E37825" w:rsidRDefault="00E37825" w:rsidP="00E37825">
            <w:pPr>
              <w:spacing w:before="120" w:after="120"/>
              <w:jc w:val="center"/>
              <w:rPr>
                <w:sz w:val="28"/>
                <w:szCs w:val="28"/>
                <w:lang w:val="vi-VN"/>
              </w:rPr>
            </w:pPr>
            <w:r>
              <w:rPr>
                <w:sz w:val="28"/>
                <w:szCs w:val="28"/>
                <w:lang w:val="vi-VN"/>
              </w:rPr>
              <w:t>5</w:t>
            </w:r>
          </w:p>
        </w:tc>
        <w:tc>
          <w:tcPr>
            <w:tcW w:w="2683" w:type="dxa"/>
          </w:tcPr>
          <w:p w14:paraId="7FEB1E47" w14:textId="20A9FAC3" w:rsidR="00E37825" w:rsidRPr="00E51002" w:rsidRDefault="00E37825" w:rsidP="00E37825">
            <w:pPr>
              <w:spacing w:before="120" w:after="120"/>
              <w:jc w:val="both"/>
              <w:rPr>
                <w:color w:val="000000"/>
                <w:sz w:val="28"/>
                <w:szCs w:val="28"/>
              </w:rPr>
            </w:pPr>
            <w:r w:rsidRPr="00E51002">
              <w:rPr>
                <w:color w:val="000000"/>
                <w:sz w:val="28"/>
                <w:szCs w:val="28"/>
              </w:rPr>
              <w:t>Công an, nhân viên y tế, nhân viên phục vụ, lực lượng làm nhiệm vụ trật tự, bảo vệ</w:t>
            </w:r>
          </w:p>
        </w:tc>
        <w:tc>
          <w:tcPr>
            <w:tcW w:w="1953" w:type="dxa"/>
          </w:tcPr>
          <w:p w14:paraId="79F586EC" w14:textId="6263CFEB" w:rsidR="00E37825" w:rsidRPr="00E51002" w:rsidRDefault="00E37825" w:rsidP="00E37825">
            <w:pPr>
              <w:spacing w:before="120" w:after="120"/>
              <w:jc w:val="center"/>
              <w:rPr>
                <w:color w:val="000000"/>
                <w:sz w:val="28"/>
                <w:szCs w:val="28"/>
                <w:lang w:val="vi-VN"/>
              </w:rPr>
            </w:pPr>
            <w:r>
              <w:rPr>
                <w:color w:val="000000"/>
                <w:sz w:val="28"/>
                <w:szCs w:val="28"/>
              </w:rPr>
              <w:t>100</w:t>
            </w:r>
            <w:r>
              <w:rPr>
                <w:color w:val="000000"/>
                <w:sz w:val="28"/>
                <w:szCs w:val="28"/>
                <w:lang w:val="vi-VN"/>
              </w:rPr>
              <w:t>.000/buổi</w:t>
            </w:r>
          </w:p>
        </w:tc>
        <w:tc>
          <w:tcPr>
            <w:tcW w:w="1984" w:type="dxa"/>
          </w:tcPr>
          <w:p w14:paraId="5B45F2C2" w14:textId="03AED76A" w:rsidR="00E37825" w:rsidRDefault="00E37825" w:rsidP="00E37825">
            <w:pPr>
              <w:spacing w:before="120" w:after="120"/>
              <w:jc w:val="center"/>
              <w:rPr>
                <w:color w:val="000000"/>
                <w:sz w:val="28"/>
                <w:szCs w:val="28"/>
              </w:rPr>
            </w:pPr>
            <w:r>
              <w:rPr>
                <w:color w:val="000000"/>
                <w:sz w:val="28"/>
                <w:szCs w:val="28"/>
              </w:rPr>
              <w:t>8</w:t>
            </w:r>
            <w:r w:rsidRPr="00AA0668">
              <w:rPr>
                <w:color w:val="000000"/>
                <w:sz w:val="28"/>
                <w:szCs w:val="28"/>
              </w:rPr>
              <w:t>0.000/buổi</w:t>
            </w:r>
          </w:p>
        </w:tc>
        <w:tc>
          <w:tcPr>
            <w:tcW w:w="1985" w:type="dxa"/>
          </w:tcPr>
          <w:p w14:paraId="11A4C06A" w14:textId="3FA09FA4" w:rsidR="00E37825" w:rsidRPr="001F1ABC" w:rsidRDefault="005C4365" w:rsidP="00E37825">
            <w:pPr>
              <w:spacing w:before="120" w:after="120"/>
              <w:jc w:val="center"/>
              <w:rPr>
                <w:color w:val="000000"/>
                <w:sz w:val="28"/>
                <w:szCs w:val="28"/>
                <w:lang w:val="vi-VN"/>
              </w:rPr>
            </w:pPr>
            <w:r>
              <w:rPr>
                <w:color w:val="000000"/>
                <w:sz w:val="28"/>
                <w:szCs w:val="28"/>
              </w:rPr>
              <w:t>60</w:t>
            </w:r>
            <w:r w:rsidR="00E37825" w:rsidRPr="00AA0668">
              <w:rPr>
                <w:color w:val="000000"/>
                <w:sz w:val="28"/>
                <w:szCs w:val="28"/>
              </w:rPr>
              <w:t>.000/buổi</w:t>
            </w:r>
          </w:p>
        </w:tc>
      </w:tr>
      <w:tr w:rsidR="00E37825" w:rsidRPr="005C347B" w14:paraId="5B1A91B6" w14:textId="78764CD7" w:rsidTr="001F1ABC">
        <w:trPr>
          <w:jc w:val="center"/>
        </w:trPr>
        <w:tc>
          <w:tcPr>
            <w:tcW w:w="746" w:type="dxa"/>
          </w:tcPr>
          <w:p w14:paraId="5F21DF5F" w14:textId="2B1C8C34" w:rsidR="00E37825" w:rsidRDefault="00E37825" w:rsidP="00E37825">
            <w:pPr>
              <w:spacing w:before="120" w:after="120"/>
              <w:jc w:val="center"/>
              <w:rPr>
                <w:sz w:val="28"/>
                <w:szCs w:val="28"/>
                <w:lang w:val="vi-VN"/>
              </w:rPr>
            </w:pPr>
            <w:r>
              <w:rPr>
                <w:sz w:val="28"/>
                <w:szCs w:val="28"/>
                <w:lang w:val="vi-VN"/>
              </w:rPr>
              <w:t>6</w:t>
            </w:r>
          </w:p>
        </w:tc>
        <w:tc>
          <w:tcPr>
            <w:tcW w:w="2683" w:type="dxa"/>
          </w:tcPr>
          <w:p w14:paraId="31832DCF" w14:textId="7C490A7C" w:rsidR="00E37825" w:rsidRPr="00E51002" w:rsidRDefault="00E37825" w:rsidP="00E37825">
            <w:pPr>
              <w:spacing w:before="120" w:after="120"/>
              <w:jc w:val="both"/>
              <w:rPr>
                <w:color w:val="000000"/>
                <w:sz w:val="28"/>
                <w:szCs w:val="28"/>
                <w:lang w:val="vi-VN"/>
              </w:rPr>
            </w:pPr>
            <w:r w:rsidRPr="00E51002">
              <w:rPr>
                <w:color w:val="000000"/>
                <w:sz w:val="28"/>
                <w:szCs w:val="28"/>
              </w:rPr>
              <w:t xml:space="preserve">Người tham gia đồng diễn, diễu hành, xếp hình, xếp chữ (đối với các Đại hội thể dục </w:t>
            </w:r>
            <w:r w:rsidRPr="00E51002">
              <w:rPr>
                <w:color w:val="000000"/>
                <w:sz w:val="28"/>
                <w:szCs w:val="28"/>
              </w:rPr>
              <w:lastRenderedPageBreak/>
              <w:t>thể</w:t>
            </w:r>
            <w:r w:rsidRPr="00E51002">
              <w:rPr>
                <w:color w:val="000000"/>
                <w:sz w:val="28"/>
                <w:szCs w:val="28"/>
                <w:lang w:val="vi-VN"/>
              </w:rPr>
              <w:t xml:space="preserve"> </w:t>
            </w:r>
            <w:r w:rsidRPr="00E51002">
              <w:rPr>
                <w:color w:val="000000"/>
                <w:sz w:val="28"/>
                <w:szCs w:val="28"/>
              </w:rPr>
              <w:t xml:space="preserve">thao, </w:t>
            </w:r>
            <w:r w:rsidR="008A500B">
              <w:rPr>
                <w:color w:val="000000"/>
                <w:sz w:val="28"/>
                <w:szCs w:val="28"/>
              </w:rPr>
              <w:t>Hội khỏe, hội thao, h</w:t>
            </w:r>
            <w:r w:rsidRPr="00E51002">
              <w:rPr>
                <w:color w:val="000000"/>
                <w:sz w:val="28"/>
                <w:szCs w:val="28"/>
              </w:rPr>
              <w:t>ội thi thể thao</w:t>
            </w:r>
            <w:r w:rsidRPr="00E51002">
              <w:rPr>
                <w:color w:val="000000"/>
                <w:sz w:val="28"/>
                <w:szCs w:val="28"/>
                <w:lang w:val="vi-VN"/>
              </w:rPr>
              <w:t>)</w:t>
            </w:r>
          </w:p>
        </w:tc>
        <w:tc>
          <w:tcPr>
            <w:tcW w:w="1953" w:type="dxa"/>
          </w:tcPr>
          <w:p w14:paraId="10812010" w14:textId="77777777" w:rsidR="00E37825" w:rsidRDefault="00E37825" w:rsidP="00E37825">
            <w:pPr>
              <w:spacing w:before="120" w:after="120"/>
              <w:jc w:val="center"/>
              <w:rPr>
                <w:color w:val="000000"/>
                <w:sz w:val="28"/>
                <w:szCs w:val="28"/>
              </w:rPr>
            </w:pPr>
          </w:p>
        </w:tc>
        <w:tc>
          <w:tcPr>
            <w:tcW w:w="1984" w:type="dxa"/>
          </w:tcPr>
          <w:p w14:paraId="44B7D2B0" w14:textId="77777777" w:rsidR="00E37825" w:rsidRDefault="00E37825" w:rsidP="00E37825">
            <w:pPr>
              <w:spacing w:before="120" w:after="120"/>
              <w:jc w:val="center"/>
              <w:rPr>
                <w:color w:val="000000"/>
                <w:sz w:val="28"/>
                <w:szCs w:val="28"/>
              </w:rPr>
            </w:pPr>
          </w:p>
        </w:tc>
        <w:tc>
          <w:tcPr>
            <w:tcW w:w="1985" w:type="dxa"/>
          </w:tcPr>
          <w:p w14:paraId="6D6EC5FE" w14:textId="77777777" w:rsidR="00E37825" w:rsidRDefault="00E37825" w:rsidP="00E37825">
            <w:pPr>
              <w:spacing w:before="120" w:after="120"/>
              <w:jc w:val="center"/>
              <w:rPr>
                <w:color w:val="000000"/>
                <w:sz w:val="28"/>
                <w:szCs w:val="28"/>
              </w:rPr>
            </w:pPr>
          </w:p>
        </w:tc>
      </w:tr>
      <w:tr w:rsidR="00E37825" w:rsidRPr="005C347B" w14:paraId="1232A069" w14:textId="4DAEA512" w:rsidTr="001F1ABC">
        <w:trPr>
          <w:jc w:val="center"/>
        </w:trPr>
        <w:tc>
          <w:tcPr>
            <w:tcW w:w="746" w:type="dxa"/>
          </w:tcPr>
          <w:p w14:paraId="374D4F30" w14:textId="374CCC33" w:rsidR="00E37825" w:rsidRDefault="00E37825" w:rsidP="00E37825">
            <w:pPr>
              <w:spacing w:before="120" w:after="120"/>
              <w:jc w:val="center"/>
              <w:rPr>
                <w:sz w:val="28"/>
                <w:szCs w:val="28"/>
                <w:lang w:val="vi-VN"/>
              </w:rPr>
            </w:pPr>
            <w:r>
              <w:rPr>
                <w:sz w:val="28"/>
                <w:szCs w:val="28"/>
                <w:lang w:val="vi-VN"/>
              </w:rPr>
              <w:lastRenderedPageBreak/>
              <w:t>a</w:t>
            </w:r>
          </w:p>
        </w:tc>
        <w:tc>
          <w:tcPr>
            <w:tcW w:w="2683" w:type="dxa"/>
          </w:tcPr>
          <w:p w14:paraId="2BE3AE8B" w14:textId="6C91465A" w:rsidR="00E37825" w:rsidRPr="00E51002" w:rsidRDefault="00E37825" w:rsidP="00E37825">
            <w:pPr>
              <w:spacing w:before="120" w:after="120"/>
              <w:jc w:val="both"/>
              <w:rPr>
                <w:color w:val="000000"/>
                <w:sz w:val="28"/>
                <w:szCs w:val="28"/>
                <w:lang w:val="vi-VN"/>
              </w:rPr>
            </w:pPr>
            <w:r>
              <w:rPr>
                <w:color w:val="000000"/>
                <w:sz w:val="28"/>
                <w:szCs w:val="28"/>
              </w:rPr>
              <w:t>Người</w:t>
            </w:r>
            <w:r>
              <w:rPr>
                <w:color w:val="000000"/>
                <w:sz w:val="28"/>
                <w:szCs w:val="28"/>
                <w:lang w:val="vi-VN"/>
              </w:rPr>
              <w:t xml:space="preserve"> tập</w:t>
            </w:r>
          </w:p>
        </w:tc>
        <w:tc>
          <w:tcPr>
            <w:tcW w:w="1953" w:type="dxa"/>
          </w:tcPr>
          <w:p w14:paraId="58ABD69F" w14:textId="133A0BDF" w:rsidR="00E37825" w:rsidRPr="00E51002" w:rsidRDefault="00E37825" w:rsidP="00E37825">
            <w:pPr>
              <w:spacing w:before="120" w:after="120"/>
              <w:jc w:val="center"/>
              <w:rPr>
                <w:color w:val="000000"/>
                <w:sz w:val="28"/>
                <w:szCs w:val="28"/>
                <w:lang w:val="vi-VN"/>
              </w:rPr>
            </w:pPr>
          </w:p>
        </w:tc>
        <w:tc>
          <w:tcPr>
            <w:tcW w:w="1984" w:type="dxa"/>
          </w:tcPr>
          <w:p w14:paraId="53558094" w14:textId="77777777" w:rsidR="00E37825" w:rsidRDefault="00E37825" w:rsidP="00E37825">
            <w:pPr>
              <w:spacing w:before="120" w:after="120"/>
              <w:jc w:val="center"/>
              <w:rPr>
                <w:color w:val="000000"/>
                <w:sz w:val="28"/>
                <w:szCs w:val="28"/>
              </w:rPr>
            </w:pPr>
          </w:p>
        </w:tc>
        <w:tc>
          <w:tcPr>
            <w:tcW w:w="1985" w:type="dxa"/>
          </w:tcPr>
          <w:p w14:paraId="3FFF90DC" w14:textId="77777777" w:rsidR="00E37825" w:rsidRDefault="00E37825" w:rsidP="00E37825">
            <w:pPr>
              <w:spacing w:before="120" w:after="120"/>
              <w:jc w:val="center"/>
              <w:rPr>
                <w:color w:val="000000"/>
                <w:sz w:val="28"/>
                <w:szCs w:val="28"/>
              </w:rPr>
            </w:pPr>
          </w:p>
        </w:tc>
      </w:tr>
      <w:tr w:rsidR="006B4658" w:rsidRPr="005C347B" w14:paraId="0C0D3D52" w14:textId="4A652249" w:rsidTr="001F1ABC">
        <w:trPr>
          <w:jc w:val="center"/>
        </w:trPr>
        <w:tc>
          <w:tcPr>
            <w:tcW w:w="746" w:type="dxa"/>
          </w:tcPr>
          <w:p w14:paraId="783EE345" w14:textId="77777777" w:rsidR="006B4658" w:rsidRDefault="006B4658" w:rsidP="006B4658">
            <w:pPr>
              <w:spacing w:before="120" w:after="120"/>
              <w:jc w:val="center"/>
              <w:rPr>
                <w:sz w:val="28"/>
                <w:szCs w:val="28"/>
                <w:lang w:val="vi-VN"/>
              </w:rPr>
            </w:pPr>
          </w:p>
        </w:tc>
        <w:tc>
          <w:tcPr>
            <w:tcW w:w="2683" w:type="dxa"/>
            <w:vAlign w:val="center"/>
          </w:tcPr>
          <w:p w14:paraId="1FA1C594" w14:textId="5E2A737C" w:rsidR="006B4658" w:rsidRPr="00E51002" w:rsidRDefault="006B4658" w:rsidP="006B4658">
            <w:pPr>
              <w:spacing w:before="120" w:after="120"/>
              <w:jc w:val="both"/>
              <w:rPr>
                <w:color w:val="000000"/>
                <w:sz w:val="28"/>
                <w:szCs w:val="28"/>
              </w:rPr>
            </w:pPr>
            <w:r w:rsidRPr="00E51002">
              <w:rPr>
                <w:color w:val="000000"/>
                <w:sz w:val="28"/>
                <w:szCs w:val="28"/>
              </w:rPr>
              <w:t>Tập luyện</w:t>
            </w:r>
          </w:p>
        </w:tc>
        <w:tc>
          <w:tcPr>
            <w:tcW w:w="1953" w:type="dxa"/>
          </w:tcPr>
          <w:p w14:paraId="1C258DD1" w14:textId="5D79BE74" w:rsidR="006B4658" w:rsidRPr="00E51002" w:rsidRDefault="006B4658" w:rsidP="006B4658">
            <w:pPr>
              <w:spacing w:before="120" w:after="120"/>
              <w:jc w:val="center"/>
              <w:rPr>
                <w:color w:val="000000"/>
                <w:sz w:val="28"/>
                <w:szCs w:val="28"/>
                <w:lang w:val="vi-VN"/>
              </w:rPr>
            </w:pPr>
            <w:r>
              <w:rPr>
                <w:color w:val="000000"/>
                <w:sz w:val="28"/>
                <w:szCs w:val="28"/>
              </w:rPr>
              <w:t>80</w:t>
            </w:r>
            <w:r>
              <w:rPr>
                <w:color w:val="000000"/>
                <w:sz w:val="28"/>
                <w:szCs w:val="28"/>
                <w:lang w:val="vi-VN"/>
              </w:rPr>
              <w:t>.000/buổi</w:t>
            </w:r>
          </w:p>
        </w:tc>
        <w:tc>
          <w:tcPr>
            <w:tcW w:w="1984" w:type="dxa"/>
          </w:tcPr>
          <w:p w14:paraId="67BE569A" w14:textId="303857FE" w:rsidR="006B4658" w:rsidRDefault="006B4658" w:rsidP="006B4658">
            <w:pPr>
              <w:spacing w:before="120" w:after="120"/>
              <w:jc w:val="center"/>
              <w:rPr>
                <w:color w:val="000000"/>
                <w:sz w:val="28"/>
                <w:szCs w:val="28"/>
              </w:rPr>
            </w:pPr>
            <w:r>
              <w:rPr>
                <w:color w:val="000000"/>
                <w:sz w:val="28"/>
                <w:szCs w:val="28"/>
              </w:rPr>
              <w:t>6</w:t>
            </w:r>
            <w:r w:rsidR="005C4365">
              <w:rPr>
                <w:color w:val="000000"/>
                <w:sz w:val="28"/>
                <w:szCs w:val="28"/>
              </w:rPr>
              <w:t>0</w:t>
            </w:r>
            <w:r w:rsidRPr="00AA0668">
              <w:rPr>
                <w:color w:val="000000"/>
                <w:sz w:val="28"/>
                <w:szCs w:val="28"/>
              </w:rPr>
              <w:t>.000/buổi</w:t>
            </w:r>
          </w:p>
        </w:tc>
        <w:tc>
          <w:tcPr>
            <w:tcW w:w="1985" w:type="dxa"/>
          </w:tcPr>
          <w:p w14:paraId="24E1269C" w14:textId="69AF309A" w:rsidR="006B4658" w:rsidRPr="001F1ABC" w:rsidRDefault="006B4658" w:rsidP="006B4658">
            <w:pPr>
              <w:spacing w:before="120" w:after="120"/>
              <w:jc w:val="center"/>
              <w:rPr>
                <w:color w:val="000000"/>
                <w:sz w:val="28"/>
                <w:szCs w:val="28"/>
                <w:lang w:val="vi-VN"/>
              </w:rPr>
            </w:pPr>
            <w:r>
              <w:rPr>
                <w:color w:val="000000"/>
                <w:sz w:val="28"/>
                <w:szCs w:val="28"/>
              </w:rPr>
              <w:t>4</w:t>
            </w:r>
            <w:r w:rsidR="005C4365">
              <w:rPr>
                <w:color w:val="000000"/>
                <w:sz w:val="28"/>
                <w:szCs w:val="28"/>
              </w:rPr>
              <w:t>0</w:t>
            </w:r>
            <w:r>
              <w:rPr>
                <w:color w:val="000000"/>
                <w:sz w:val="28"/>
                <w:szCs w:val="28"/>
              </w:rPr>
              <w:t>.000</w:t>
            </w:r>
            <w:r w:rsidRPr="00AA0668">
              <w:rPr>
                <w:color w:val="000000"/>
                <w:sz w:val="28"/>
                <w:szCs w:val="28"/>
              </w:rPr>
              <w:t>/buổi</w:t>
            </w:r>
          </w:p>
        </w:tc>
      </w:tr>
      <w:tr w:rsidR="006B4658" w:rsidRPr="005C347B" w14:paraId="1DEF9518" w14:textId="6C92EB36" w:rsidTr="001F1ABC">
        <w:trPr>
          <w:jc w:val="center"/>
        </w:trPr>
        <w:tc>
          <w:tcPr>
            <w:tcW w:w="746" w:type="dxa"/>
          </w:tcPr>
          <w:p w14:paraId="1912AC16" w14:textId="77777777" w:rsidR="006B4658" w:rsidRDefault="006B4658" w:rsidP="006B4658">
            <w:pPr>
              <w:spacing w:before="120" w:after="120"/>
              <w:jc w:val="center"/>
              <w:rPr>
                <w:sz w:val="28"/>
                <w:szCs w:val="28"/>
                <w:lang w:val="vi-VN"/>
              </w:rPr>
            </w:pPr>
          </w:p>
        </w:tc>
        <w:tc>
          <w:tcPr>
            <w:tcW w:w="2683" w:type="dxa"/>
            <w:vAlign w:val="center"/>
          </w:tcPr>
          <w:p w14:paraId="7C609338" w14:textId="1D9D3AD5" w:rsidR="006B4658" w:rsidRPr="00E51002" w:rsidRDefault="006B4658" w:rsidP="006B4658">
            <w:pPr>
              <w:spacing w:before="120" w:after="120"/>
              <w:jc w:val="both"/>
              <w:rPr>
                <w:color w:val="000000"/>
                <w:sz w:val="28"/>
                <w:szCs w:val="28"/>
              </w:rPr>
            </w:pPr>
            <w:r w:rsidRPr="00E51002">
              <w:rPr>
                <w:color w:val="000000"/>
                <w:sz w:val="28"/>
                <w:szCs w:val="28"/>
              </w:rPr>
              <w:t>Tổng duyệt (tối đa 2 buổi)</w:t>
            </w:r>
          </w:p>
        </w:tc>
        <w:tc>
          <w:tcPr>
            <w:tcW w:w="1953" w:type="dxa"/>
          </w:tcPr>
          <w:p w14:paraId="1FFCB346" w14:textId="38AC79A0" w:rsidR="006B4658" w:rsidRPr="00E51002" w:rsidRDefault="006B4658" w:rsidP="006B4658">
            <w:pPr>
              <w:spacing w:before="120" w:after="120"/>
              <w:jc w:val="center"/>
              <w:rPr>
                <w:color w:val="000000"/>
                <w:sz w:val="28"/>
                <w:szCs w:val="28"/>
                <w:lang w:val="vi-VN"/>
              </w:rPr>
            </w:pPr>
            <w:r>
              <w:rPr>
                <w:color w:val="000000"/>
                <w:sz w:val="28"/>
                <w:szCs w:val="28"/>
              </w:rPr>
              <w:t>120</w:t>
            </w:r>
            <w:r>
              <w:rPr>
                <w:color w:val="000000"/>
                <w:sz w:val="28"/>
                <w:szCs w:val="28"/>
                <w:lang w:val="vi-VN"/>
              </w:rPr>
              <w:t>.000/buổi</w:t>
            </w:r>
          </w:p>
        </w:tc>
        <w:tc>
          <w:tcPr>
            <w:tcW w:w="1984" w:type="dxa"/>
          </w:tcPr>
          <w:p w14:paraId="3C763582" w14:textId="34EFB0B3" w:rsidR="006B4658" w:rsidRDefault="005C4365" w:rsidP="006B4658">
            <w:pPr>
              <w:spacing w:before="120" w:after="120"/>
              <w:jc w:val="center"/>
              <w:rPr>
                <w:color w:val="000000"/>
                <w:sz w:val="28"/>
                <w:szCs w:val="28"/>
              </w:rPr>
            </w:pPr>
            <w:r>
              <w:rPr>
                <w:color w:val="000000"/>
                <w:sz w:val="28"/>
                <w:szCs w:val="28"/>
              </w:rPr>
              <w:t>100</w:t>
            </w:r>
            <w:r w:rsidR="006B4658" w:rsidRPr="00AA0668">
              <w:rPr>
                <w:color w:val="000000"/>
                <w:sz w:val="28"/>
                <w:szCs w:val="28"/>
              </w:rPr>
              <w:t>.000/buổi</w:t>
            </w:r>
          </w:p>
        </w:tc>
        <w:tc>
          <w:tcPr>
            <w:tcW w:w="1985" w:type="dxa"/>
          </w:tcPr>
          <w:p w14:paraId="5B566DD4" w14:textId="187D6FBC" w:rsidR="006B4658" w:rsidRPr="001F1ABC" w:rsidRDefault="005C4365" w:rsidP="006B4658">
            <w:pPr>
              <w:spacing w:before="120" w:after="120"/>
              <w:jc w:val="center"/>
              <w:rPr>
                <w:color w:val="000000"/>
                <w:sz w:val="28"/>
                <w:szCs w:val="28"/>
                <w:lang w:val="vi-VN"/>
              </w:rPr>
            </w:pPr>
            <w:r>
              <w:rPr>
                <w:color w:val="000000"/>
                <w:sz w:val="28"/>
                <w:szCs w:val="28"/>
              </w:rPr>
              <w:t>70</w:t>
            </w:r>
            <w:r w:rsidR="006B4658" w:rsidRPr="00AA0668">
              <w:rPr>
                <w:color w:val="000000"/>
                <w:sz w:val="28"/>
                <w:szCs w:val="28"/>
              </w:rPr>
              <w:t>.000/buổi</w:t>
            </w:r>
          </w:p>
        </w:tc>
      </w:tr>
      <w:tr w:rsidR="006B4658" w:rsidRPr="005C347B" w14:paraId="0A607003" w14:textId="1DC0378F" w:rsidTr="001F1ABC">
        <w:trPr>
          <w:jc w:val="center"/>
        </w:trPr>
        <w:tc>
          <w:tcPr>
            <w:tcW w:w="746" w:type="dxa"/>
          </w:tcPr>
          <w:p w14:paraId="29BDD8D5" w14:textId="77777777" w:rsidR="006B4658" w:rsidRDefault="006B4658" w:rsidP="006B4658">
            <w:pPr>
              <w:spacing w:before="120" w:after="120"/>
              <w:jc w:val="center"/>
              <w:rPr>
                <w:sz w:val="28"/>
                <w:szCs w:val="28"/>
                <w:lang w:val="vi-VN"/>
              </w:rPr>
            </w:pPr>
          </w:p>
        </w:tc>
        <w:tc>
          <w:tcPr>
            <w:tcW w:w="2683" w:type="dxa"/>
            <w:vAlign w:val="center"/>
          </w:tcPr>
          <w:p w14:paraId="733427CA" w14:textId="33E6CE9A" w:rsidR="006B4658" w:rsidRPr="00E51002" w:rsidRDefault="006B4658" w:rsidP="006B4658">
            <w:pPr>
              <w:spacing w:before="120" w:after="120"/>
              <w:jc w:val="both"/>
              <w:rPr>
                <w:color w:val="000000"/>
                <w:sz w:val="28"/>
                <w:szCs w:val="28"/>
              </w:rPr>
            </w:pPr>
            <w:r w:rsidRPr="00E51002">
              <w:rPr>
                <w:color w:val="000000"/>
                <w:sz w:val="28"/>
                <w:szCs w:val="28"/>
              </w:rPr>
              <w:t>Chính thức</w:t>
            </w:r>
          </w:p>
        </w:tc>
        <w:tc>
          <w:tcPr>
            <w:tcW w:w="1953" w:type="dxa"/>
          </w:tcPr>
          <w:p w14:paraId="32E75B02" w14:textId="4A3B128C" w:rsidR="006B4658" w:rsidRPr="00E51002" w:rsidRDefault="006B4658" w:rsidP="006B4658">
            <w:pPr>
              <w:spacing w:before="120" w:after="120"/>
              <w:jc w:val="center"/>
              <w:rPr>
                <w:color w:val="000000"/>
                <w:sz w:val="28"/>
                <w:szCs w:val="28"/>
                <w:lang w:val="vi-VN"/>
              </w:rPr>
            </w:pPr>
            <w:r>
              <w:rPr>
                <w:color w:val="000000"/>
                <w:sz w:val="28"/>
                <w:szCs w:val="28"/>
              </w:rPr>
              <w:t>195</w:t>
            </w:r>
            <w:r>
              <w:rPr>
                <w:color w:val="000000"/>
                <w:sz w:val="28"/>
                <w:szCs w:val="28"/>
                <w:lang w:val="vi-VN"/>
              </w:rPr>
              <w:t>.000/buổi</w:t>
            </w:r>
          </w:p>
        </w:tc>
        <w:tc>
          <w:tcPr>
            <w:tcW w:w="1984" w:type="dxa"/>
          </w:tcPr>
          <w:p w14:paraId="709B217B" w14:textId="37C87A6F" w:rsidR="006B4658" w:rsidRDefault="006B4658" w:rsidP="006B4658">
            <w:pPr>
              <w:spacing w:before="120" w:after="120"/>
              <w:jc w:val="center"/>
              <w:rPr>
                <w:color w:val="000000"/>
                <w:sz w:val="28"/>
                <w:szCs w:val="28"/>
              </w:rPr>
            </w:pPr>
            <w:r w:rsidRPr="00AA0668">
              <w:rPr>
                <w:color w:val="000000"/>
                <w:sz w:val="28"/>
                <w:szCs w:val="28"/>
              </w:rPr>
              <w:t>1</w:t>
            </w:r>
            <w:r w:rsidR="0004693A">
              <w:rPr>
                <w:color w:val="000000"/>
                <w:sz w:val="28"/>
                <w:szCs w:val="28"/>
              </w:rPr>
              <w:t>60</w:t>
            </w:r>
            <w:r w:rsidRPr="00AA0668">
              <w:rPr>
                <w:color w:val="000000"/>
                <w:sz w:val="28"/>
                <w:szCs w:val="28"/>
              </w:rPr>
              <w:t>.000/buổi</w:t>
            </w:r>
          </w:p>
        </w:tc>
        <w:tc>
          <w:tcPr>
            <w:tcW w:w="1985" w:type="dxa"/>
          </w:tcPr>
          <w:p w14:paraId="72201EBF" w14:textId="0A06981F" w:rsidR="006B4658" w:rsidRPr="001F1ABC" w:rsidRDefault="006B4658" w:rsidP="006B4658">
            <w:pPr>
              <w:spacing w:before="120" w:after="120"/>
              <w:jc w:val="center"/>
              <w:rPr>
                <w:color w:val="000000"/>
                <w:sz w:val="28"/>
                <w:szCs w:val="28"/>
                <w:lang w:val="vi-VN"/>
              </w:rPr>
            </w:pPr>
            <w:r w:rsidRPr="00AA0668">
              <w:rPr>
                <w:color w:val="000000"/>
                <w:sz w:val="28"/>
                <w:szCs w:val="28"/>
              </w:rPr>
              <w:t>1</w:t>
            </w:r>
            <w:r w:rsidR="0004693A">
              <w:rPr>
                <w:color w:val="000000"/>
                <w:sz w:val="28"/>
                <w:szCs w:val="28"/>
              </w:rPr>
              <w:t>10</w:t>
            </w:r>
            <w:r w:rsidRPr="00AA0668">
              <w:rPr>
                <w:color w:val="000000"/>
                <w:sz w:val="28"/>
                <w:szCs w:val="28"/>
              </w:rPr>
              <w:t>.000/buổi</w:t>
            </w:r>
          </w:p>
        </w:tc>
      </w:tr>
      <w:tr w:rsidR="006B4658" w:rsidRPr="005C347B" w14:paraId="0DBABE72" w14:textId="55486F42" w:rsidTr="001F1ABC">
        <w:trPr>
          <w:jc w:val="center"/>
        </w:trPr>
        <w:tc>
          <w:tcPr>
            <w:tcW w:w="746" w:type="dxa"/>
          </w:tcPr>
          <w:p w14:paraId="0A29B916" w14:textId="3AC5543B" w:rsidR="006B4658" w:rsidRDefault="006B4658" w:rsidP="006B4658">
            <w:pPr>
              <w:spacing w:before="120" w:after="120"/>
              <w:jc w:val="center"/>
              <w:rPr>
                <w:sz w:val="28"/>
                <w:szCs w:val="28"/>
                <w:lang w:val="vi-VN"/>
              </w:rPr>
            </w:pPr>
            <w:r>
              <w:rPr>
                <w:sz w:val="28"/>
                <w:szCs w:val="28"/>
                <w:lang w:val="vi-VN"/>
              </w:rPr>
              <w:t>b</w:t>
            </w:r>
          </w:p>
        </w:tc>
        <w:tc>
          <w:tcPr>
            <w:tcW w:w="2683" w:type="dxa"/>
            <w:vAlign w:val="center"/>
          </w:tcPr>
          <w:p w14:paraId="7DAE3344" w14:textId="26DFC583" w:rsidR="006B4658" w:rsidRPr="00933415" w:rsidRDefault="006B4658" w:rsidP="006B4658">
            <w:pPr>
              <w:spacing w:before="120" w:after="120"/>
              <w:jc w:val="both"/>
              <w:rPr>
                <w:color w:val="000000"/>
                <w:sz w:val="28"/>
                <w:szCs w:val="28"/>
              </w:rPr>
            </w:pPr>
            <w:r w:rsidRPr="00933415">
              <w:rPr>
                <w:color w:val="000000"/>
                <w:sz w:val="28"/>
                <w:szCs w:val="28"/>
              </w:rPr>
              <w:t>Giáo viên quản lý, hướng dẫn</w:t>
            </w:r>
          </w:p>
        </w:tc>
        <w:tc>
          <w:tcPr>
            <w:tcW w:w="1953" w:type="dxa"/>
          </w:tcPr>
          <w:p w14:paraId="1EF1B356" w14:textId="1C69CFD6" w:rsidR="006B4658" w:rsidRPr="00933415" w:rsidRDefault="006B4658" w:rsidP="006B4658">
            <w:pPr>
              <w:spacing w:before="120" w:after="120"/>
              <w:jc w:val="center"/>
              <w:rPr>
                <w:color w:val="000000"/>
                <w:sz w:val="28"/>
                <w:szCs w:val="28"/>
                <w:lang w:val="vi-VN"/>
              </w:rPr>
            </w:pPr>
            <w:r>
              <w:rPr>
                <w:color w:val="000000"/>
                <w:sz w:val="28"/>
                <w:szCs w:val="28"/>
              </w:rPr>
              <w:t>170</w:t>
            </w:r>
            <w:r>
              <w:rPr>
                <w:color w:val="000000"/>
                <w:sz w:val="28"/>
                <w:szCs w:val="28"/>
                <w:lang w:val="vi-VN"/>
              </w:rPr>
              <w:t>.000/buổi</w:t>
            </w:r>
          </w:p>
        </w:tc>
        <w:tc>
          <w:tcPr>
            <w:tcW w:w="1984" w:type="dxa"/>
          </w:tcPr>
          <w:p w14:paraId="3979B8FE" w14:textId="013E53A1" w:rsidR="006B4658" w:rsidRDefault="006B4658" w:rsidP="006B4658">
            <w:pPr>
              <w:spacing w:before="120" w:after="120"/>
              <w:jc w:val="center"/>
              <w:rPr>
                <w:color w:val="000000"/>
                <w:sz w:val="28"/>
                <w:szCs w:val="28"/>
              </w:rPr>
            </w:pPr>
            <w:r w:rsidRPr="00AA0668">
              <w:rPr>
                <w:color w:val="000000"/>
                <w:sz w:val="28"/>
                <w:szCs w:val="28"/>
              </w:rPr>
              <w:t>1</w:t>
            </w:r>
            <w:r w:rsidR="0004693A">
              <w:rPr>
                <w:color w:val="000000"/>
                <w:sz w:val="28"/>
                <w:szCs w:val="28"/>
              </w:rPr>
              <w:t>40</w:t>
            </w:r>
            <w:r w:rsidRPr="00AA0668">
              <w:rPr>
                <w:color w:val="000000"/>
                <w:sz w:val="28"/>
                <w:szCs w:val="28"/>
              </w:rPr>
              <w:t>.000/buổi</w:t>
            </w:r>
          </w:p>
        </w:tc>
        <w:tc>
          <w:tcPr>
            <w:tcW w:w="1985" w:type="dxa"/>
          </w:tcPr>
          <w:p w14:paraId="56E12A24" w14:textId="57E27A2B" w:rsidR="006B4658" w:rsidRPr="001F1ABC" w:rsidRDefault="0004693A" w:rsidP="006B4658">
            <w:pPr>
              <w:spacing w:before="120" w:after="120"/>
              <w:jc w:val="center"/>
              <w:rPr>
                <w:color w:val="000000"/>
                <w:sz w:val="28"/>
                <w:szCs w:val="28"/>
                <w:lang w:val="vi-VN"/>
              </w:rPr>
            </w:pPr>
            <w:r>
              <w:rPr>
                <w:color w:val="000000"/>
                <w:sz w:val="28"/>
                <w:szCs w:val="28"/>
              </w:rPr>
              <w:t>100</w:t>
            </w:r>
            <w:r w:rsidR="006B4658" w:rsidRPr="00AA0668">
              <w:rPr>
                <w:color w:val="000000"/>
                <w:sz w:val="28"/>
                <w:szCs w:val="28"/>
              </w:rPr>
              <w:t>.000/buổi</w:t>
            </w:r>
          </w:p>
        </w:tc>
      </w:tr>
      <w:tr w:rsidR="00E37825" w:rsidRPr="005C347B" w14:paraId="7EC95786" w14:textId="171A87E3" w:rsidTr="001F1ABC">
        <w:trPr>
          <w:jc w:val="center"/>
        </w:trPr>
        <w:tc>
          <w:tcPr>
            <w:tcW w:w="746" w:type="dxa"/>
          </w:tcPr>
          <w:p w14:paraId="7D3A7BE0" w14:textId="515F8FA4" w:rsidR="00E37825" w:rsidRDefault="00E37825" w:rsidP="00E37825">
            <w:pPr>
              <w:spacing w:before="120" w:after="120"/>
              <w:jc w:val="center"/>
              <w:rPr>
                <w:sz w:val="28"/>
                <w:szCs w:val="28"/>
                <w:lang w:val="vi-VN"/>
              </w:rPr>
            </w:pPr>
            <w:r>
              <w:rPr>
                <w:sz w:val="28"/>
                <w:szCs w:val="28"/>
                <w:lang w:val="vi-VN"/>
              </w:rPr>
              <w:t>7</w:t>
            </w:r>
          </w:p>
        </w:tc>
        <w:tc>
          <w:tcPr>
            <w:tcW w:w="2683" w:type="dxa"/>
            <w:vAlign w:val="center"/>
          </w:tcPr>
          <w:p w14:paraId="47AF3C9B" w14:textId="54415343" w:rsidR="00E37825" w:rsidRPr="00933415" w:rsidRDefault="00E37825" w:rsidP="00E37825">
            <w:pPr>
              <w:spacing w:before="120" w:after="120"/>
              <w:jc w:val="both"/>
              <w:rPr>
                <w:color w:val="000000"/>
                <w:sz w:val="28"/>
                <w:szCs w:val="28"/>
                <w:lang w:val="vi-VN"/>
              </w:rPr>
            </w:pPr>
            <w:r w:rsidRPr="00933415">
              <w:rPr>
                <w:color w:val="000000"/>
                <w:sz w:val="28"/>
                <w:szCs w:val="28"/>
              </w:rPr>
              <w:t>Trọng tài chính, trợ lý trọng tài, giám sát, điều phối viên môn bóng đá, futsal tại Đại hội thể dục thể thao; giải bóng đá trẻ</w:t>
            </w:r>
          </w:p>
        </w:tc>
        <w:tc>
          <w:tcPr>
            <w:tcW w:w="1953" w:type="dxa"/>
          </w:tcPr>
          <w:p w14:paraId="28B4E671" w14:textId="77777777" w:rsidR="00E37825" w:rsidRDefault="00E37825" w:rsidP="00E37825">
            <w:pPr>
              <w:spacing w:before="120" w:after="120"/>
              <w:jc w:val="center"/>
              <w:rPr>
                <w:color w:val="000000"/>
                <w:sz w:val="28"/>
                <w:szCs w:val="28"/>
              </w:rPr>
            </w:pPr>
          </w:p>
        </w:tc>
        <w:tc>
          <w:tcPr>
            <w:tcW w:w="1984" w:type="dxa"/>
          </w:tcPr>
          <w:p w14:paraId="3EF9589D" w14:textId="77777777" w:rsidR="00E37825" w:rsidRDefault="00E37825" w:rsidP="00E37825">
            <w:pPr>
              <w:spacing w:before="120" w:after="120"/>
              <w:jc w:val="center"/>
              <w:rPr>
                <w:color w:val="000000"/>
                <w:sz w:val="28"/>
                <w:szCs w:val="28"/>
              </w:rPr>
            </w:pPr>
          </w:p>
        </w:tc>
        <w:tc>
          <w:tcPr>
            <w:tcW w:w="1985" w:type="dxa"/>
          </w:tcPr>
          <w:p w14:paraId="6FDBDD03" w14:textId="77777777" w:rsidR="00E37825" w:rsidRDefault="00E37825" w:rsidP="00E37825">
            <w:pPr>
              <w:spacing w:before="120" w:after="120"/>
              <w:jc w:val="center"/>
              <w:rPr>
                <w:color w:val="000000"/>
                <w:sz w:val="28"/>
                <w:szCs w:val="28"/>
              </w:rPr>
            </w:pPr>
          </w:p>
        </w:tc>
      </w:tr>
      <w:tr w:rsidR="00E37825" w:rsidRPr="005C347B" w14:paraId="4C1CC7CE" w14:textId="60BABC37" w:rsidTr="001F1ABC">
        <w:trPr>
          <w:jc w:val="center"/>
        </w:trPr>
        <w:tc>
          <w:tcPr>
            <w:tcW w:w="746" w:type="dxa"/>
          </w:tcPr>
          <w:p w14:paraId="0D2F9D61" w14:textId="31353CC8" w:rsidR="00E37825" w:rsidRDefault="00E37825" w:rsidP="00E37825">
            <w:pPr>
              <w:spacing w:before="120" w:after="120"/>
              <w:jc w:val="center"/>
              <w:rPr>
                <w:sz w:val="28"/>
                <w:szCs w:val="28"/>
                <w:lang w:val="vi-VN"/>
              </w:rPr>
            </w:pPr>
            <w:r>
              <w:rPr>
                <w:sz w:val="28"/>
                <w:szCs w:val="28"/>
                <w:lang w:val="vi-VN"/>
              </w:rPr>
              <w:t>a</w:t>
            </w:r>
          </w:p>
        </w:tc>
        <w:tc>
          <w:tcPr>
            <w:tcW w:w="2683" w:type="dxa"/>
            <w:vAlign w:val="center"/>
          </w:tcPr>
          <w:p w14:paraId="76B542B7" w14:textId="408FBD03" w:rsidR="00E37825" w:rsidRPr="00933415" w:rsidRDefault="00E37825" w:rsidP="00E37825">
            <w:pPr>
              <w:spacing w:before="120" w:after="120"/>
              <w:jc w:val="both"/>
              <w:rPr>
                <w:color w:val="000000"/>
                <w:sz w:val="28"/>
                <w:szCs w:val="28"/>
              </w:rPr>
            </w:pPr>
            <w:r w:rsidRPr="00933415">
              <w:rPr>
                <w:color w:val="000000"/>
                <w:sz w:val="28"/>
                <w:szCs w:val="28"/>
              </w:rPr>
              <w:t>Giải bóng đá nam, nữ</w:t>
            </w:r>
          </w:p>
        </w:tc>
        <w:tc>
          <w:tcPr>
            <w:tcW w:w="1953" w:type="dxa"/>
          </w:tcPr>
          <w:p w14:paraId="22CD5454" w14:textId="77777777" w:rsidR="00E37825" w:rsidRDefault="00E37825" w:rsidP="00E37825">
            <w:pPr>
              <w:spacing w:before="120" w:after="120"/>
              <w:jc w:val="center"/>
              <w:rPr>
                <w:color w:val="000000"/>
                <w:sz w:val="28"/>
                <w:szCs w:val="28"/>
              </w:rPr>
            </w:pPr>
          </w:p>
        </w:tc>
        <w:tc>
          <w:tcPr>
            <w:tcW w:w="1984" w:type="dxa"/>
          </w:tcPr>
          <w:p w14:paraId="3A28D915" w14:textId="77777777" w:rsidR="00E37825" w:rsidRDefault="00E37825" w:rsidP="00E37825">
            <w:pPr>
              <w:spacing w:before="120" w:after="120"/>
              <w:jc w:val="center"/>
              <w:rPr>
                <w:color w:val="000000"/>
                <w:sz w:val="28"/>
                <w:szCs w:val="28"/>
              </w:rPr>
            </w:pPr>
          </w:p>
        </w:tc>
        <w:tc>
          <w:tcPr>
            <w:tcW w:w="1985" w:type="dxa"/>
          </w:tcPr>
          <w:p w14:paraId="76D37B32" w14:textId="77777777" w:rsidR="00E37825" w:rsidRDefault="00E37825" w:rsidP="00E37825">
            <w:pPr>
              <w:spacing w:before="120" w:after="120"/>
              <w:jc w:val="center"/>
              <w:rPr>
                <w:color w:val="000000"/>
                <w:sz w:val="28"/>
                <w:szCs w:val="28"/>
              </w:rPr>
            </w:pPr>
          </w:p>
        </w:tc>
      </w:tr>
      <w:tr w:rsidR="006A66A7" w:rsidRPr="005C347B" w14:paraId="16257CC9" w14:textId="2A2A189D" w:rsidTr="001F1ABC">
        <w:trPr>
          <w:jc w:val="center"/>
        </w:trPr>
        <w:tc>
          <w:tcPr>
            <w:tcW w:w="746" w:type="dxa"/>
          </w:tcPr>
          <w:p w14:paraId="072A0720" w14:textId="77777777" w:rsidR="006A66A7" w:rsidRDefault="006A66A7" w:rsidP="006A66A7">
            <w:pPr>
              <w:spacing w:before="120" w:after="120"/>
              <w:jc w:val="center"/>
              <w:rPr>
                <w:sz w:val="28"/>
                <w:szCs w:val="28"/>
                <w:lang w:val="vi-VN"/>
              </w:rPr>
            </w:pPr>
          </w:p>
        </w:tc>
        <w:tc>
          <w:tcPr>
            <w:tcW w:w="2683" w:type="dxa"/>
            <w:vAlign w:val="center"/>
          </w:tcPr>
          <w:p w14:paraId="72600F91" w14:textId="6552E6DE" w:rsidR="006A66A7" w:rsidRPr="00933415" w:rsidRDefault="006A66A7" w:rsidP="006A66A7">
            <w:pPr>
              <w:spacing w:before="120" w:after="120"/>
              <w:jc w:val="both"/>
              <w:rPr>
                <w:color w:val="000000"/>
                <w:sz w:val="28"/>
                <w:szCs w:val="28"/>
              </w:rPr>
            </w:pPr>
            <w:r w:rsidRPr="00933415">
              <w:rPr>
                <w:color w:val="000000"/>
                <w:sz w:val="28"/>
                <w:szCs w:val="28"/>
              </w:rPr>
              <w:t xml:space="preserve">Trọng tài chính </w:t>
            </w:r>
          </w:p>
        </w:tc>
        <w:tc>
          <w:tcPr>
            <w:tcW w:w="1953" w:type="dxa"/>
          </w:tcPr>
          <w:p w14:paraId="6A422FAD" w14:textId="6F475C6D" w:rsidR="006A66A7" w:rsidRPr="00211332" w:rsidRDefault="006A66A7" w:rsidP="006A66A7">
            <w:pPr>
              <w:spacing w:before="120" w:after="120"/>
              <w:jc w:val="center"/>
              <w:rPr>
                <w:color w:val="000000"/>
                <w:sz w:val="28"/>
                <w:szCs w:val="28"/>
                <w:lang w:val="vi-VN"/>
              </w:rPr>
            </w:pPr>
            <w:r>
              <w:rPr>
                <w:color w:val="000000"/>
                <w:sz w:val="28"/>
                <w:szCs w:val="28"/>
              </w:rPr>
              <w:t>400</w:t>
            </w:r>
            <w:r>
              <w:rPr>
                <w:color w:val="000000"/>
                <w:sz w:val="28"/>
                <w:szCs w:val="28"/>
                <w:lang w:val="vi-VN"/>
              </w:rPr>
              <w:t>.000/buổi</w:t>
            </w:r>
          </w:p>
        </w:tc>
        <w:tc>
          <w:tcPr>
            <w:tcW w:w="1984" w:type="dxa"/>
          </w:tcPr>
          <w:p w14:paraId="082BDF63" w14:textId="0F3454EB" w:rsidR="006A66A7" w:rsidRDefault="006A66A7" w:rsidP="006A66A7">
            <w:pPr>
              <w:spacing w:before="120" w:after="120"/>
              <w:jc w:val="center"/>
              <w:rPr>
                <w:color w:val="000000"/>
                <w:sz w:val="28"/>
                <w:szCs w:val="28"/>
              </w:rPr>
            </w:pPr>
            <w:r>
              <w:rPr>
                <w:color w:val="000000"/>
                <w:sz w:val="28"/>
                <w:szCs w:val="28"/>
              </w:rPr>
              <w:t>32</w:t>
            </w:r>
            <w:r w:rsidRPr="00AA0668">
              <w:rPr>
                <w:color w:val="000000"/>
                <w:sz w:val="28"/>
                <w:szCs w:val="28"/>
              </w:rPr>
              <w:t>0.000/buổi</w:t>
            </w:r>
          </w:p>
        </w:tc>
        <w:tc>
          <w:tcPr>
            <w:tcW w:w="1985" w:type="dxa"/>
          </w:tcPr>
          <w:p w14:paraId="2BFF04CC" w14:textId="0B9C0D38" w:rsidR="006A66A7" w:rsidRPr="001F1ABC" w:rsidRDefault="006A66A7" w:rsidP="006A66A7">
            <w:pPr>
              <w:spacing w:before="120" w:after="120"/>
              <w:jc w:val="center"/>
              <w:rPr>
                <w:color w:val="000000"/>
                <w:sz w:val="28"/>
                <w:szCs w:val="28"/>
                <w:lang w:val="vi-VN"/>
              </w:rPr>
            </w:pPr>
            <w:r>
              <w:rPr>
                <w:color w:val="000000"/>
                <w:sz w:val="28"/>
                <w:szCs w:val="28"/>
              </w:rPr>
              <w:t>22</w:t>
            </w:r>
            <w:r w:rsidR="0004693A">
              <w:rPr>
                <w:color w:val="000000"/>
                <w:sz w:val="28"/>
                <w:szCs w:val="28"/>
              </w:rPr>
              <w:t>0</w:t>
            </w:r>
            <w:r w:rsidRPr="00AA0668">
              <w:rPr>
                <w:color w:val="000000"/>
                <w:sz w:val="28"/>
                <w:szCs w:val="28"/>
              </w:rPr>
              <w:t>.000/buổi</w:t>
            </w:r>
          </w:p>
        </w:tc>
      </w:tr>
      <w:tr w:rsidR="006A66A7" w:rsidRPr="005C347B" w14:paraId="7B935651" w14:textId="7167BDB4" w:rsidTr="001F1ABC">
        <w:trPr>
          <w:jc w:val="center"/>
        </w:trPr>
        <w:tc>
          <w:tcPr>
            <w:tcW w:w="746" w:type="dxa"/>
          </w:tcPr>
          <w:p w14:paraId="3730D7C1" w14:textId="77777777" w:rsidR="006A66A7" w:rsidRDefault="006A66A7" w:rsidP="006A66A7">
            <w:pPr>
              <w:spacing w:before="120" w:after="120"/>
              <w:jc w:val="center"/>
              <w:rPr>
                <w:sz w:val="28"/>
                <w:szCs w:val="28"/>
                <w:lang w:val="vi-VN"/>
              </w:rPr>
            </w:pPr>
          </w:p>
        </w:tc>
        <w:tc>
          <w:tcPr>
            <w:tcW w:w="2683" w:type="dxa"/>
            <w:vAlign w:val="center"/>
          </w:tcPr>
          <w:p w14:paraId="67D1CB72" w14:textId="386FB721" w:rsidR="006A66A7" w:rsidRPr="00933415" w:rsidRDefault="006A66A7" w:rsidP="006A66A7">
            <w:pPr>
              <w:spacing w:before="120" w:after="120"/>
              <w:jc w:val="both"/>
              <w:rPr>
                <w:color w:val="000000"/>
                <w:sz w:val="28"/>
                <w:szCs w:val="28"/>
              </w:rPr>
            </w:pPr>
            <w:r w:rsidRPr="00933415">
              <w:rPr>
                <w:color w:val="000000"/>
                <w:sz w:val="28"/>
                <w:szCs w:val="28"/>
              </w:rPr>
              <w:t>Trợ lý trọng tài, giám sát</w:t>
            </w:r>
          </w:p>
        </w:tc>
        <w:tc>
          <w:tcPr>
            <w:tcW w:w="1953" w:type="dxa"/>
          </w:tcPr>
          <w:p w14:paraId="7676C76D" w14:textId="0D6A8C32" w:rsidR="006A66A7" w:rsidRPr="00211332" w:rsidRDefault="006A66A7" w:rsidP="006A66A7">
            <w:pPr>
              <w:spacing w:before="120" w:after="120"/>
              <w:jc w:val="center"/>
              <w:rPr>
                <w:color w:val="000000"/>
                <w:sz w:val="28"/>
                <w:szCs w:val="28"/>
                <w:lang w:val="vi-VN"/>
              </w:rPr>
            </w:pPr>
            <w:r>
              <w:rPr>
                <w:color w:val="000000"/>
                <w:sz w:val="28"/>
                <w:szCs w:val="28"/>
              </w:rPr>
              <w:t>270</w:t>
            </w:r>
            <w:r>
              <w:rPr>
                <w:color w:val="000000"/>
                <w:sz w:val="28"/>
                <w:szCs w:val="28"/>
                <w:lang w:val="vi-VN"/>
              </w:rPr>
              <w:t>.000/buổi</w:t>
            </w:r>
          </w:p>
        </w:tc>
        <w:tc>
          <w:tcPr>
            <w:tcW w:w="1984" w:type="dxa"/>
          </w:tcPr>
          <w:p w14:paraId="45CD99D5" w14:textId="43937FA1" w:rsidR="006A66A7" w:rsidRDefault="006A66A7" w:rsidP="006A66A7">
            <w:pPr>
              <w:spacing w:before="120" w:after="120"/>
              <w:jc w:val="center"/>
              <w:rPr>
                <w:color w:val="000000"/>
                <w:sz w:val="28"/>
                <w:szCs w:val="28"/>
              </w:rPr>
            </w:pPr>
            <w:r w:rsidRPr="00AA0668">
              <w:rPr>
                <w:color w:val="000000"/>
                <w:sz w:val="28"/>
                <w:szCs w:val="28"/>
              </w:rPr>
              <w:t>2</w:t>
            </w:r>
            <w:r w:rsidR="0004693A">
              <w:rPr>
                <w:color w:val="000000"/>
                <w:sz w:val="28"/>
                <w:szCs w:val="28"/>
              </w:rPr>
              <w:t>20</w:t>
            </w:r>
            <w:r w:rsidRPr="00AA0668">
              <w:rPr>
                <w:color w:val="000000"/>
                <w:sz w:val="28"/>
                <w:szCs w:val="28"/>
              </w:rPr>
              <w:t>.000/buổi</w:t>
            </w:r>
          </w:p>
        </w:tc>
        <w:tc>
          <w:tcPr>
            <w:tcW w:w="1985" w:type="dxa"/>
          </w:tcPr>
          <w:p w14:paraId="33E59A0D" w14:textId="27E88031" w:rsidR="006A66A7" w:rsidRPr="001F1ABC" w:rsidRDefault="006A66A7" w:rsidP="006A66A7">
            <w:pPr>
              <w:spacing w:before="120" w:after="120"/>
              <w:jc w:val="center"/>
              <w:rPr>
                <w:color w:val="000000"/>
                <w:sz w:val="28"/>
                <w:szCs w:val="28"/>
                <w:lang w:val="vi-VN"/>
              </w:rPr>
            </w:pPr>
            <w:r>
              <w:rPr>
                <w:color w:val="000000"/>
                <w:sz w:val="28"/>
                <w:szCs w:val="28"/>
              </w:rPr>
              <w:t>15</w:t>
            </w:r>
            <w:r w:rsidR="0004693A">
              <w:rPr>
                <w:color w:val="000000"/>
                <w:sz w:val="28"/>
                <w:szCs w:val="28"/>
              </w:rPr>
              <w:t>0</w:t>
            </w:r>
            <w:r w:rsidRPr="00AA0668">
              <w:rPr>
                <w:color w:val="000000"/>
                <w:sz w:val="28"/>
                <w:szCs w:val="28"/>
              </w:rPr>
              <w:t>.000/buổi</w:t>
            </w:r>
          </w:p>
        </w:tc>
      </w:tr>
      <w:tr w:rsidR="006A66A7" w:rsidRPr="005C347B" w14:paraId="67590082" w14:textId="0A53C1B6" w:rsidTr="001F1ABC">
        <w:trPr>
          <w:jc w:val="center"/>
        </w:trPr>
        <w:tc>
          <w:tcPr>
            <w:tcW w:w="746" w:type="dxa"/>
          </w:tcPr>
          <w:p w14:paraId="27766808" w14:textId="77777777" w:rsidR="006A66A7" w:rsidRDefault="006A66A7" w:rsidP="006A66A7">
            <w:pPr>
              <w:spacing w:before="120" w:after="120"/>
              <w:jc w:val="center"/>
              <w:rPr>
                <w:sz w:val="28"/>
                <w:szCs w:val="28"/>
                <w:lang w:val="vi-VN"/>
              </w:rPr>
            </w:pPr>
          </w:p>
        </w:tc>
        <w:tc>
          <w:tcPr>
            <w:tcW w:w="2683" w:type="dxa"/>
            <w:vAlign w:val="center"/>
          </w:tcPr>
          <w:p w14:paraId="0481B91A" w14:textId="30D136B8" w:rsidR="006A66A7" w:rsidRPr="00933415" w:rsidRDefault="006A66A7" w:rsidP="006A66A7">
            <w:pPr>
              <w:spacing w:before="120" w:after="120"/>
              <w:jc w:val="both"/>
              <w:rPr>
                <w:color w:val="000000"/>
                <w:sz w:val="28"/>
                <w:szCs w:val="28"/>
              </w:rPr>
            </w:pPr>
            <w:r w:rsidRPr="00933415">
              <w:rPr>
                <w:color w:val="000000"/>
                <w:sz w:val="28"/>
                <w:szCs w:val="28"/>
              </w:rPr>
              <w:t>Điều phối viên</w:t>
            </w:r>
          </w:p>
        </w:tc>
        <w:tc>
          <w:tcPr>
            <w:tcW w:w="1953" w:type="dxa"/>
          </w:tcPr>
          <w:p w14:paraId="7FA6C4C7" w14:textId="0E864D5A" w:rsidR="006A66A7" w:rsidRPr="00211332" w:rsidRDefault="006A66A7" w:rsidP="006A66A7">
            <w:pPr>
              <w:spacing w:before="120" w:after="120"/>
              <w:jc w:val="center"/>
              <w:rPr>
                <w:color w:val="000000"/>
                <w:sz w:val="28"/>
                <w:szCs w:val="28"/>
                <w:lang w:val="vi-VN"/>
              </w:rPr>
            </w:pPr>
            <w:r>
              <w:rPr>
                <w:color w:val="000000"/>
                <w:sz w:val="28"/>
                <w:szCs w:val="28"/>
              </w:rPr>
              <w:t>200</w:t>
            </w:r>
            <w:r>
              <w:rPr>
                <w:color w:val="000000"/>
                <w:sz w:val="28"/>
                <w:szCs w:val="28"/>
                <w:lang w:val="vi-VN"/>
              </w:rPr>
              <w:t>.000/buổi</w:t>
            </w:r>
          </w:p>
        </w:tc>
        <w:tc>
          <w:tcPr>
            <w:tcW w:w="1984" w:type="dxa"/>
          </w:tcPr>
          <w:p w14:paraId="3BD7F82F" w14:textId="251E21C1" w:rsidR="006A66A7" w:rsidRDefault="006A66A7" w:rsidP="006A66A7">
            <w:pPr>
              <w:spacing w:before="120" w:after="120"/>
              <w:jc w:val="center"/>
              <w:rPr>
                <w:color w:val="000000"/>
                <w:sz w:val="28"/>
                <w:szCs w:val="28"/>
              </w:rPr>
            </w:pPr>
            <w:r>
              <w:rPr>
                <w:color w:val="000000"/>
                <w:sz w:val="28"/>
                <w:szCs w:val="28"/>
              </w:rPr>
              <w:t>16</w:t>
            </w:r>
            <w:r w:rsidRPr="00AA0668">
              <w:rPr>
                <w:color w:val="000000"/>
                <w:sz w:val="28"/>
                <w:szCs w:val="28"/>
              </w:rPr>
              <w:t>0.000/buổi</w:t>
            </w:r>
          </w:p>
        </w:tc>
        <w:tc>
          <w:tcPr>
            <w:tcW w:w="1985" w:type="dxa"/>
          </w:tcPr>
          <w:p w14:paraId="4A3B268D" w14:textId="69A316B8" w:rsidR="006A66A7" w:rsidRPr="001F1ABC" w:rsidRDefault="006A66A7" w:rsidP="006A66A7">
            <w:pPr>
              <w:spacing w:before="120" w:after="120"/>
              <w:jc w:val="center"/>
              <w:rPr>
                <w:color w:val="000000"/>
                <w:sz w:val="28"/>
                <w:szCs w:val="28"/>
                <w:lang w:val="vi-VN"/>
              </w:rPr>
            </w:pPr>
            <w:r w:rsidRPr="00AA0668">
              <w:rPr>
                <w:color w:val="000000"/>
                <w:sz w:val="28"/>
                <w:szCs w:val="28"/>
              </w:rPr>
              <w:t>1</w:t>
            </w:r>
            <w:r>
              <w:rPr>
                <w:color w:val="000000"/>
                <w:sz w:val="28"/>
                <w:szCs w:val="28"/>
              </w:rPr>
              <w:t>1</w:t>
            </w:r>
            <w:r w:rsidR="0004693A">
              <w:rPr>
                <w:color w:val="000000"/>
                <w:sz w:val="28"/>
                <w:szCs w:val="28"/>
              </w:rPr>
              <w:t>0</w:t>
            </w:r>
            <w:r w:rsidRPr="00AA0668">
              <w:rPr>
                <w:color w:val="000000"/>
                <w:sz w:val="28"/>
                <w:szCs w:val="28"/>
              </w:rPr>
              <w:t>.000/buổi</w:t>
            </w:r>
          </w:p>
        </w:tc>
      </w:tr>
      <w:tr w:rsidR="006A66A7" w:rsidRPr="005C347B" w14:paraId="48B27D39" w14:textId="70C227C1" w:rsidTr="001F1ABC">
        <w:trPr>
          <w:jc w:val="center"/>
        </w:trPr>
        <w:tc>
          <w:tcPr>
            <w:tcW w:w="746" w:type="dxa"/>
          </w:tcPr>
          <w:p w14:paraId="5C756878" w14:textId="5C35699F" w:rsidR="006A66A7" w:rsidRDefault="006A66A7" w:rsidP="006A66A7">
            <w:pPr>
              <w:spacing w:before="120" w:after="120"/>
              <w:jc w:val="center"/>
              <w:rPr>
                <w:sz w:val="28"/>
                <w:szCs w:val="28"/>
                <w:lang w:val="vi-VN"/>
              </w:rPr>
            </w:pPr>
            <w:r>
              <w:rPr>
                <w:sz w:val="28"/>
                <w:szCs w:val="28"/>
                <w:lang w:val="vi-VN"/>
              </w:rPr>
              <w:t>b</w:t>
            </w:r>
          </w:p>
        </w:tc>
        <w:tc>
          <w:tcPr>
            <w:tcW w:w="2683" w:type="dxa"/>
            <w:vAlign w:val="center"/>
          </w:tcPr>
          <w:p w14:paraId="1F35BD5B" w14:textId="0A78BED7" w:rsidR="006A66A7" w:rsidRPr="00933415" w:rsidRDefault="006A66A7" w:rsidP="006A66A7">
            <w:pPr>
              <w:spacing w:before="120" w:after="120"/>
              <w:jc w:val="both"/>
              <w:rPr>
                <w:color w:val="000000"/>
                <w:sz w:val="28"/>
                <w:szCs w:val="28"/>
              </w:rPr>
            </w:pPr>
            <w:r w:rsidRPr="00933415">
              <w:rPr>
                <w:color w:val="000000"/>
                <w:sz w:val="28"/>
                <w:szCs w:val="28"/>
              </w:rPr>
              <w:t>Giải futsal nam, nữ và bãi biển</w:t>
            </w:r>
          </w:p>
        </w:tc>
        <w:tc>
          <w:tcPr>
            <w:tcW w:w="1953" w:type="dxa"/>
          </w:tcPr>
          <w:p w14:paraId="6BAE05E7" w14:textId="77777777" w:rsidR="006A66A7" w:rsidRDefault="006A66A7" w:rsidP="006A66A7">
            <w:pPr>
              <w:spacing w:before="120" w:after="120"/>
              <w:jc w:val="center"/>
              <w:rPr>
                <w:color w:val="000000"/>
                <w:sz w:val="28"/>
                <w:szCs w:val="28"/>
              </w:rPr>
            </w:pPr>
          </w:p>
        </w:tc>
        <w:tc>
          <w:tcPr>
            <w:tcW w:w="1984" w:type="dxa"/>
          </w:tcPr>
          <w:p w14:paraId="0E255174" w14:textId="77777777" w:rsidR="006A66A7" w:rsidRDefault="006A66A7" w:rsidP="006A66A7">
            <w:pPr>
              <w:spacing w:before="120" w:after="120"/>
              <w:jc w:val="center"/>
              <w:rPr>
                <w:color w:val="000000"/>
                <w:sz w:val="28"/>
                <w:szCs w:val="28"/>
              </w:rPr>
            </w:pPr>
          </w:p>
        </w:tc>
        <w:tc>
          <w:tcPr>
            <w:tcW w:w="1985" w:type="dxa"/>
          </w:tcPr>
          <w:p w14:paraId="637C1A63" w14:textId="77777777" w:rsidR="006A66A7" w:rsidRDefault="006A66A7" w:rsidP="006A66A7">
            <w:pPr>
              <w:spacing w:before="120" w:after="120"/>
              <w:jc w:val="center"/>
              <w:rPr>
                <w:color w:val="000000"/>
                <w:sz w:val="28"/>
                <w:szCs w:val="28"/>
              </w:rPr>
            </w:pPr>
          </w:p>
        </w:tc>
      </w:tr>
      <w:tr w:rsidR="006A66A7" w:rsidRPr="005C347B" w14:paraId="4E9E9050" w14:textId="2B0D2ACC" w:rsidTr="001F1ABC">
        <w:trPr>
          <w:jc w:val="center"/>
        </w:trPr>
        <w:tc>
          <w:tcPr>
            <w:tcW w:w="746" w:type="dxa"/>
          </w:tcPr>
          <w:p w14:paraId="027AC263" w14:textId="77777777" w:rsidR="006A66A7" w:rsidRDefault="006A66A7" w:rsidP="006A66A7">
            <w:pPr>
              <w:spacing w:before="120" w:after="120"/>
              <w:jc w:val="center"/>
              <w:rPr>
                <w:sz w:val="28"/>
                <w:szCs w:val="28"/>
                <w:lang w:val="vi-VN"/>
              </w:rPr>
            </w:pPr>
          </w:p>
        </w:tc>
        <w:tc>
          <w:tcPr>
            <w:tcW w:w="2683" w:type="dxa"/>
            <w:vAlign w:val="center"/>
          </w:tcPr>
          <w:p w14:paraId="3A7FF8CD" w14:textId="47C7D341" w:rsidR="006A66A7" w:rsidRPr="00933415" w:rsidRDefault="006A66A7" w:rsidP="006A66A7">
            <w:pPr>
              <w:spacing w:before="120" w:after="120"/>
              <w:jc w:val="both"/>
              <w:rPr>
                <w:color w:val="000000"/>
                <w:sz w:val="28"/>
                <w:szCs w:val="28"/>
              </w:rPr>
            </w:pPr>
            <w:r w:rsidRPr="00933415">
              <w:rPr>
                <w:color w:val="000000"/>
                <w:sz w:val="28"/>
                <w:szCs w:val="28"/>
              </w:rPr>
              <w:t xml:space="preserve">Trọng tài chính </w:t>
            </w:r>
          </w:p>
        </w:tc>
        <w:tc>
          <w:tcPr>
            <w:tcW w:w="1953" w:type="dxa"/>
          </w:tcPr>
          <w:p w14:paraId="5A78AA17" w14:textId="1A842983" w:rsidR="006A66A7" w:rsidRDefault="006A66A7" w:rsidP="006A66A7">
            <w:pPr>
              <w:spacing w:before="120" w:after="120"/>
              <w:jc w:val="center"/>
              <w:rPr>
                <w:color w:val="000000"/>
                <w:sz w:val="28"/>
                <w:szCs w:val="28"/>
              </w:rPr>
            </w:pPr>
            <w:r>
              <w:rPr>
                <w:color w:val="000000"/>
                <w:sz w:val="28"/>
                <w:szCs w:val="28"/>
              </w:rPr>
              <w:t>270</w:t>
            </w:r>
            <w:r>
              <w:rPr>
                <w:color w:val="000000"/>
                <w:sz w:val="28"/>
                <w:szCs w:val="28"/>
                <w:lang w:val="vi-VN"/>
              </w:rPr>
              <w:t>.000/buổi</w:t>
            </w:r>
          </w:p>
        </w:tc>
        <w:tc>
          <w:tcPr>
            <w:tcW w:w="1984" w:type="dxa"/>
          </w:tcPr>
          <w:p w14:paraId="62220820" w14:textId="32092638" w:rsidR="006A66A7" w:rsidRDefault="006A66A7" w:rsidP="006A66A7">
            <w:pPr>
              <w:spacing w:before="120" w:after="120"/>
              <w:jc w:val="center"/>
              <w:rPr>
                <w:color w:val="000000"/>
                <w:sz w:val="28"/>
                <w:szCs w:val="28"/>
              </w:rPr>
            </w:pPr>
            <w:r w:rsidRPr="00AA0668">
              <w:rPr>
                <w:color w:val="000000"/>
                <w:sz w:val="28"/>
                <w:szCs w:val="28"/>
              </w:rPr>
              <w:t>2</w:t>
            </w:r>
            <w:r w:rsidR="0004693A">
              <w:rPr>
                <w:color w:val="000000"/>
                <w:sz w:val="28"/>
                <w:szCs w:val="28"/>
              </w:rPr>
              <w:t>20</w:t>
            </w:r>
            <w:r w:rsidRPr="00AA0668">
              <w:rPr>
                <w:color w:val="000000"/>
                <w:sz w:val="28"/>
                <w:szCs w:val="28"/>
              </w:rPr>
              <w:t>.000/buổi</w:t>
            </w:r>
          </w:p>
        </w:tc>
        <w:tc>
          <w:tcPr>
            <w:tcW w:w="1985" w:type="dxa"/>
          </w:tcPr>
          <w:p w14:paraId="332F9DFD" w14:textId="553D33C3" w:rsidR="006A66A7" w:rsidRDefault="006A66A7" w:rsidP="006A66A7">
            <w:pPr>
              <w:spacing w:before="120" w:after="120"/>
              <w:jc w:val="center"/>
              <w:rPr>
                <w:color w:val="000000"/>
                <w:sz w:val="28"/>
                <w:szCs w:val="28"/>
              </w:rPr>
            </w:pPr>
            <w:r>
              <w:rPr>
                <w:color w:val="000000"/>
                <w:sz w:val="28"/>
                <w:szCs w:val="28"/>
              </w:rPr>
              <w:t>15</w:t>
            </w:r>
            <w:r w:rsidR="0004693A">
              <w:rPr>
                <w:color w:val="000000"/>
                <w:sz w:val="28"/>
                <w:szCs w:val="28"/>
              </w:rPr>
              <w:t>0.</w:t>
            </w:r>
            <w:r w:rsidRPr="00AA0668">
              <w:rPr>
                <w:color w:val="000000"/>
                <w:sz w:val="28"/>
                <w:szCs w:val="28"/>
              </w:rPr>
              <w:t>000/buổi</w:t>
            </w:r>
          </w:p>
        </w:tc>
      </w:tr>
      <w:tr w:rsidR="006A66A7" w:rsidRPr="005C347B" w14:paraId="33183E9E" w14:textId="44CCD07F" w:rsidTr="001F1ABC">
        <w:trPr>
          <w:jc w:val="center"/>
        </w:trPr>
        <w:tc>
          <w:tcPr>
            <w:tcW w:w="746" w:type="dxa"/>
          </w:tcPr>
          <w:p w14:paraId="34131AFD" w14:textId="77777777" w:rsidR="006A66A7" w:rsidRDefault="006A66A7" w:rsidP="006A66A7">
            <w:pPr>
              <w:spacing w:before="120" w:after="120"/>
              <w:jc w:val="center"/>
              <w:rPr>
                <w:sz w:val="28"/>
                <w:szCs w:val="28"/>
                <w:lang w:val="vi-VN"/>
              </w:rPr>
            </w:pPr>
          </w:p>
        </w:tc>
        <w:tc>
          <w:tcPr>
            <w:tcW w:w="2683" w:type="dxa"/>
            <w:vAlign w:val="center"/>
          </w:tcPr>
          <w:p w14:paraId="5BFF3227" w14:textId="58004857" w:rsidR="006A66A7" w:rsidRPr="00933415" w:rsidRDefault="006A66A7" w:rsidP="006A66A7">
            <w:pPr>
              <w:spacing w:before="120" w:after="120"/>
              <w:jc w:val="both"/>
              <w:rPr>
                <w:color w:val="000000"/>
                <w:sz w:val="28"/>
                <w:szCs w:val="28"/>
              </w:rPr>
            </w:pPr>
            <w:r w:rsidRPr="00933415">
              <w:rPr>
                <w:color w:val="000000"/>
                <w:sz w:val="28"/>
                <w:szCs w:val="28"/>
              </w:rPr>
              <w:t>Trợ lý trọng tài, giám sát</w:t>
            </w:r>
          </w:p>
        </w:tc>
        <w:tc>
          <w:tcPr>
            <w:tcW w:w="1953" w:type="dxa"/>
          </w:tcPr>
          <w:p w14:paraId="6833DEA1" w14:textId="5B39356B" w:rsidR="006A66A7" w:rsidRDefault="006A66A7" w:rsidP="006A66A7">
            <w:pPr>
              <w:spacing w:before="120" w:after="120"/>
              <w:jc w:val="center"/>
              <w:rPr>
                <w:color w:val="000000"/>
                <w:sz w:val="28"/>
                <w:szCs w:val="28"/>
              </w:rPr>
            </w:pPr>
            <w:r>
              <w:rPr>
                <w:color w:val="000000"/>
                <w:sz w:val="28"/>
                <w:szCs w:val="28"/>
              </w:rPr>
              <w:t>200</w:t>
            </w:r>
            <w:r>
              <w:rPr>
                <w:color w:val="000000"/>
                <w:sz w:val="28"/>
                <w:szCs w:val="28"/>
                <w:lang w:val="vi-VN"/>
              </w:rPr>
              <w:t>.000/buổi</w:t>
            </w:r>
          </w:p>
        </w:tc>
        <w:tc>
          <w:tcPr>
            <w:tcW w:w="1984" w:type="dxa"/>
          </w:tcPr>
          <w:p w14:paraId="28F0A5E0" w14:textId="4B12355A" w:rsidR="006A66A7" w:rsidRDefault="006A66A7" w:rsidP="006A66A7">
            <w:pPr>
              <w:spacing w:before="120" w:after="120"/>
              <w:jc w:val="center"/>
              <w:rPr>
                <w:color w:val="000000"/>
                <w:sz w:val="28"/>
                <w:szCs w:val="28"/>
              </w:rPr>
            </w:pPr>
            <w:r>
              <w:rPr>
                <w:color w:val="000000"/>
                <w:sz w:val="28"/>
                <w:szCs w:val="28"/>
              </w:rPr>
              <w:t>16</w:t>
            </w:r>
            <w:r w:rsidRPr="00AA0668">
              <w:rPr>
                <w:color w:val="000000"/>
                <w:sz w:val="28"/>
                <w:szCs w:val="28"/>
              </w:rPr>
              <w:t>0.000/buổi</w:t>
            </w:r>
          </w:p>
        </w:tc>
        <w:tc>
          <w:tcPr>
            <w:tcW w:w="1985" w:type="dxa"/>
          </w:tcPr>
          <w:p w14:paraId="00676CF6" w14:textId="62D7C279" w:rsidR="006A66A7" w:rsidRDefault="006A66A7" w:rsidP="006A66A7">
            <w:pPr>
              <w:spacing w:before="120" w:after="120"/>
              <w:jc w:val="center"/>
              <w:rPr>
                <w:color w:val="000000"/>
                <w:sz w:val="28"/>
                <w:szCs w:val="28"/>
              </w:rPr>
            </w:pPr>
            <w:r w:rsidRPr="00AA0668">
              <w:rPr>
                <w:color w:val="000000"/>
                <w:sz w:val="28"/>
                <w:szCs w:val="28"/>
              </w:rPr>
              <w:t>1</w:t>
            </w:r>
            <w:r>
              <w:rPr>
                <w:color w:val="000000"/>
                <w:sz w:val="28"/>
                <w:szCs w:val="28"/>
              </w:rPr>
              <w:t>1</w:t>
            </w:r>
            <w:r w:rsidR="0004693A">
              <w:rPr>
                <w:color w:val="000000"/>
                <w:sz w:val="28"/>
                <w:szCs w:val="28"/>
              </w:rPr>
              <w:t>0</w:t>
            </w:r>
            <w:r w:rsidRPr="00AA0668">
              <w:rPr>
                <w:color w:val="000000"/>
                <w:sz w:val="28"/>
                <w:szCs w:val="28"/>
              </w:rPr>
              <w:t>.000/buổi</w:t>
            </w:r>
          </w:p>
        </w:tc>
      </w:tr>
      <w:tr w:rsidR="006A66A7" w:rsidRPr="005C347B" w14:paraId="793BBCB3" w14:textId="1ACBBE29" w:rsidTr="001F1ABC">
        <w:trPr>
          <w:jc w:val="center"/>
        </w:trPr>
        <w:tc>
          <w:tcPr>
            <w:tcW w:w="746" w:type="dxa"/>
          </w:tcPr>
          <w:p w14:paraId="1F237319" w14:textId="77777777" w:rsidR="006A66A7" w:rsidRDefault="006A66A7" w:rsidP="006A66A7">
            <w:pPr>
              <w:spacing w:before="120" w:after="120"/>
              <w:jc w:val="center"/>
              <w:rPr>
                <w:sz w:val="28"/>
                <w:szCs w:val="28"/>
                <w:lang w:val="vi-VN"/>
              </w:rPr>
            </w:pPr>
          </w:p>
        </w:tc>
        <w:tc>
          <w:tcPr>
            <w:tcW w:w="2683" w:type="dxa"/>
            <w:vAlign w:val="center"/>
          </w:tcPr>
          <w:p w14:paraId="2E033716" w14:textId="1DE428BE" w:rsidR="006A66A7" w:rsidRPr="00933415" w:rsidRDefault="006A66A7" w:rsidP="006A66A7">
            <w:pPr>
              <w:spacing w:before="120" w:after="120"/>
              <w:jc w:val="both"/>
              <w:rPr>
                <w:color w:val="000000"/>
                <w:sz w:val="28"/>
                <w:szCs w:val="28"/>
              </w:rPr>
            </w:pPr>
            <w:r w:rsidRPr="00933415">
              <w:rPr>
                <w:color w:val="000000"/>
                <w:sz w:val="28"/>
                <w:szCs w:val="28"/>
              </w:rPr>
              <w:t>Điều phối viên</w:t>
            </w:r>
          </w:p>
        </w:tc>
        <w:tc>
          <w:tcPr>
            <w:tcW w:w="1953" w:type="dxa"/>
          </w:tcPr>
          <w:p w14:paraId="4C6518E3" w14:textId="569C3F6E" w:rsidR="006A66A7" w:rsidRPr="00211332" w:rsidRDefault="006A66A7" w:rsidP="006A66A7">
            <w:pPr>
              <w:spacing w:before="120" w:after="120"/>
              <w:jc w:val="center"/>
              <w:rPr>
                <w:color w:val="000000"/>
                <w:sz w:val="28"/>
                <w:szCs w:val="28"/>
                <w:lang w:val="vi-VN"/>
              </w:rPr>
            </w:pPr>
            <w:r>
              <w:rPr>
                <w:color w:val="000000"/>
                <w:sz w:val="28"/>
                <w:szCs w:val="28"/>
              </w:rPr>
              <w:t>150</w:t>
            </w:r>
            <w:r>
              <w:rPr>
                <w:color w:val="000000"/>
                <w:sz w:val="28"/>
                <w:szCs w:val="28"/>
                <w:lang w:val="vi-VN"/>
              </w:rPr>
              <w:t>.000/buổi</w:t>
            </w:r>
          </w:p>
        </w:tc>
        <w:tc>
          <w:tcPr>
            <w:tcW w:w="1984" w:type="dxa"/>
          </w:tcPr>
          <w:p w14:paraId="5D78AAC2" w14:textId="3E6F65DE" w:rsidR="006A66A7" w:rsidRDefault="006A66A7" w:rsidP="006A66A7">
            <w:pPr>
              <w:spacing w:before="120" w:after="120"/>
              <w:jc w:val="center"/>
              <w:rPr>
                <w:color w:val="000000"/>
                <w:sz w:val="28"/>
                <w:szCs w:val="28"/>
              </w:rPr>
            </w:pPr>
            <w:r w:rsidRPr="00AA0668">
              <w:rPr>
                <w:color w:val="000000"/>
                <w:sz w:val="28"/>
                <w:szCs w:val="28"/>
              </w:rPr>
              <w:t>1</w:t>
            </w:r>
            <w:r>
              <w:rPr>
                <w:color w:val="000000"/>
                <w:sz w:val="28"/>
                <w:szCs w:val="28"/>
              </w:rPr>
              <w:t>2</w:t>
            </w:r>
            <w:r w:rsidRPr="00AA0668">
              <w:rPr>
                <w:color w:val="000000"/>
                <w:sz w:val="28"/>
                <w:szCs w:val="28"/>
              </w:rPr>
              <w:t>0.000/buổi</w:t>
            </w:r>
          </w:p>
        </w:tc>
        <w:tc>
          <w:tcPr>
            <w:tcW w:w="1985" w:type="dxa"/>
          </w:tcPr>
          <w:p w14:paraId="154AE57E" w14:textId="3571E0B3" w:rsidR="006A66A7" w:rsidRPr="001F1ABC" w:rsidRDefault="006A66A7" w:rsidP="006A66A7">
            <w:pPr>
              <w:spacing w:before="120" w:after="120"/>
              <w:jc w:val="center"/>
              <w:rPr>
                <w:color w:val="000000"/>
                <w:sz w:val="28"/>
                <w:szCs w:val="28"/>
                <w:lang w:val="vi-VN"/>
              </w:rPr>
            </w:pPr>
            <w:r>
              <w:rPr>
                <w:color w:val="000000"/>
                <w:sz w:val="28"/>
                <w:szCs w:val="28"/>
              </w:rPr>
              <w:t>8</w:t>
            </w:r>
            <w:r w:rsidR="0004693A">
              <w:rPr>
                <w:color w:val="000000"/>
                <w:sz w:val="28"/>
                <w:szCs w:val="28"/>
              </w:rPr>
              <w:t>0</w:t>
            </w:r>
            <w:r w:rsidRPr="00AA0668">
              <w:rPr>
                <w:color w:val="000000"/>
                <w:sz w:val="28"/>
                <w:szCs w:val="28"/>
              </w:rPr>
              <w:t>.000/buổi</w:t>
            </w:r>
          </w:p>
        </w:tc>
      </w:tr>
    </w:tbl>
    <w:p w14:paraId="68A9020D" w14:textId="40DABF4A" w:rsidR="005C4365" w:rsidRPr="0004693A" w:rsidRDefault="005C4365" w:rsidP="00A21976">
      <w:pPr>
        <w:tabs>
          <w:tab w:val="right" w:leader="dot" w:pos="7920"/>
        </w:tabs>
        <w:spacing w:before="120" w:after="120"/>
        <w:ind w:firstLine="720"/>
        <w:jc w:val="both"/>
        <w:rPr>
          <w:i/>
          <w:iCs/>
          <w:sz w:val="28"/>
          <w:szCs w:val="28"/>
          <w:lang/>
        </w:rPr>
      </w:pPr>
      <w:r w:rsidRPr="0004693A">
        <w:rPr>
          <w:i/>
          <w:iCs/>
          <w:sz w:val="28"/>
          <w:szCs w:val="28"/>
          <w:lang/>
        </w:rPr>
        <w:t>Ghi chú: Số lẻ</w:t>
      </w:r>
      <w:r w:rsidR="0004693A">
        <w:rPr>
          <w:i/>
          <w:iCs/>
          <w:sz w:val="28"/>
          <w:szCs w:val="28"/>
          <w:lang/>
        </w:rPr>
        <w:t xml:space="preserve"> hàng nghìn</w:t>
      </w:r>
      <w:r w:rsidRPr="0004693A">
        <w:rPr>
          <w:i/>
          <w:iCs/>
          <w:sz w:val="28"/>
          <w:szCs w:val="28"/>
          <w:lang/>
        </w:rPr>
        <w:t xml:space="preserve"> được làm tròn số </w:t>
      </w:r>
    </w:p>
    <w:p w14:paraId="2061C396" w14:textId="48791860" w:rsidR="00A21976" w:rsidRPr="00A21976" w:rsidRDefault="00A21976" w:rsidP="00A21976">
      <w:pPr>
        <w:tabs>
          <w:tab w:val="right" w:leader="dot" w:pos="7920"/>
        </w:tabs>
        <w:spacing w:before="120" w:after="120"/>
        <w:ind w:firstLine="720"/>
        <w:jc w:val="both"/>
        <w:rPr>
          <w:sz w:val="28"/>
          <w:szCs w:val="28"/>
          <w:lang w:val="vi-VN"/>
        </w:rPr>
      </w:pPr>
      <w:r w:rsidRPr="00A21976">
        <w:rPr>
          <w:sz w:val="28"/>
          <w:szCs w:val="28"/>
          <w:lang w:val="vi-VN"/>
        </w:rPr>
        <w:t>b. Đối tượng được hưởng chế độ thực hiện nhiệm vụ quy định tại điểm a khoản này được xác định theo quyết định phê duyệt của cấp có thẩm quyền.</w:t>
      </w:r>
    </w:p>
    <w:p w14:paraId="6199074A" w14:textId="77777777" w:rsidR="00A21976" w:rsidRPr="00A21976" w:rsidRDefault="00A21976" w:rsidP="00A21976">
      <w:pPr>
        <w:tabs>
          <w:tab w:val="right" w:leader="dot" w:pos="7920"/>
        </w:tabs>
        <w:spacing w:before="120" w:after="120"/>
        <w:ind w:firstLine="720"/>
        <w:jc w:val="both"/>
        <w:rPr>
          <w:sz w:val="28"/>
          <w:szCs w:val="28"/>
          <w:lang w:val="vi-VN"/>
        </w:rPr>
      </w:pPr>
      <w:r w:rsidRPr="00A21976">
        <w:rPr>
          <w:sz w:val="28"/>
          <w:szCs w:val="28"/>
          <w:lang w:val="vi-VN"/>
        </w:rPr>
        <w:t>c. Nguyên tắc chi thực hiện nhiệm vụ tại các giải thi đấu:</w:t>
      </w:r>
    </w:p>
    <w:p w14:paraId="46B98BC2" w14:textId="77777777" w:rsidR="00A21976" w:rsidRPr="00A21976" w:rsidRDefault="00A21976" w:rsidP="00A21976">
      <w:pPr>
        <w:tabs>
          <w:tab w:val="right" w:leader="dot" w:pos="7920"/>
        </w:tabs>
        <w:spacing w:before="120" w:after="120"/>
        <w:ind w:firstLine="720"/>
        <w:jc w:val="both"/>
        <w:rPr>
          <w:sz w:val="28"/>
          <w:szCs w:val="28"/>
          <w:lang w:val="vi-VN"/>
        </w:rPr>
      </w:pPr>
      <w:r w:rsidRPr="00A21976">
        <w:rPr>
          <w:sz w:val="28"/>
          <w:szCs w:val="28"/>
          <w:lang w:val="vi-VN"/>
        </w:rPr>
        <w:lastRenderedPageBreak/>
        <w:t>- Được tính theo ngày làm nhiệm vụ thực tế hoặc theo buổi thi đấu, trận thi đấu thực tế. Số ngày làm nhiệm vụ, buổi thi đấu, trận thi đấu thực tế căn cứ theo quyết định phê duyệt của cấp có thẩm quyền.</w:t>
      </w:r>
    </w:p>
    <w:p w14:paraId="766810B1" w14:textId="2553675B" w:rsidR="00A21976" w:rsidRPr="00A21976" w:rsidRDefault="00A21976" w:rsidP="00A21976">
      <w:pPr>
        <w:tabs>
          <w:tab w:val="right" w:leader="dot" w:pos="7920"/>
        </w:tabs>
        <w:spacing w:before="120" w:after="120"/>
        <w:ind w:firstLine="720"/>
        <w:jc w:val="both"/>
        <w:rPr>
          <w:sz w:val="28"/>
          <w:szCs w:val="28"/>
          <w:lang w:val="vi-VN"/>
        </w:rPr>
      </w:pPr>
      <w:r w:rsidRPr="00A21976">
        <w:rPr>
          <w:sz w:val="28"/>
          <w:szCs w:val="28"/>
          <w:lang w:val="vi-VN"/>
        </w:rPr>
        <w:t>- Trường hợp một người thuộc nhiều đối tượng được hưởng chế độ thực hiện nhiệm vụ khác nhau thì chỉ được hưởng một mức cao nhất và không được thanh toán tiền lương làm việc vào ban đêm, làm thêm giờ trong thời gian làm nhiệm vụ.</w:t>
      </w:r>
    </w:p>
    <w:p w14:paraId="26BA371A" w14:textId="411B20F4" w:rsidR="00BD3B79" w:rsidRPr="004064B4" w:rsidRDefault="00211332" w:rsidP="00BD3B79">
      <w:pPr>
        <w:spacing w:before="120" w:after="120"/>
        <w:ind w:firstLine="567"/>
        <w:jc w:val="both"/>
        <w:rPr>
          <w:b/>
          <w:bCs/>
          <w:sz w:val="28"/>
          <w:szCs w:val="28"/>
          <w:lang w:val="vi-VN"/>
        </w:rPr>
      </w:pPr>
      <w:r w:rsidRPr="004064B4">
        <w:rPr>
          <w:b/>
          <w:bCs/>
          <w:sz w:val="28"/>
          <w:szCs w:val="28"/>
          <w:lang w:val="vi-VN"/>
        </w:rPr>
        <w:t>2.</w:t>
      </w:r>
      <w:r w:rsidR="006A66A7">
        <w:rPr>
          <w:b/>
          <w:bCs/>
          <w:sz w:val="28"/>
          <w:szCs w:val="28"/>
        </w:rPr>
        <w:t>3</w:t>
      </w:r>
      <w:r w:rsidRPr="004064B4">
        <w:rPr>
          <w:b/>
          <w:bCs/>
          <w:sz w:val="28"/>
          <w:szCs w:val="28"/>
          <w:lang w:val="vi-VN"/>
        </w:rPr>
        <w:t>.2 Chi tiền ăn, tiền thuê phòng nghỉ và tiền đi lại</w:t>
      </w:r>
    </w:p>
    <w:tbl>
      <w:tblPr>
        <w:tblStyle w:val="TableGrid"/>
        <w:tblW w:w="9640" w:type="dxa"/>
        <w:tblInd w:w="-289" w:type="dxa"/>
        <w:tblLook w:val="04A0" w:firstRow="1" w:lastRow="0" w:firstColumn="1" w:lastColumn="0" w:noHBand="0" w:noVBand="1"/>
      </w:tblPr>
      <w:tblGrid>
        <w:gridCol w:w="993"/>
        <w:gridCol w:w="2977"/>
        <w:gridCol w:w="2977"/>
        <w:gridCol w:w="2693"/>
      </w:tblGrid>
      <w:tr w:rsidR="00211332" w:rsidRPr="00211332" w14:paraId="5145AA73" w14:textId="77777777" w:rsidTr="0008202D">
        <w:tc>
          <w:tcPr>
            <w:tcW w:w="993" w:type="dxa"/>
          </w:tcPr>
          <w:p w14:paraId="63071CD5" w14:textId="2C85C8F4" w:rsidR="00211332" w:rsidRPr="00211332" w:rsidRDefault="00211332" w:rsidP="00211332">
            <w:pPr>
              <w:spacing w:before="120" w:after="120"/>
              <w:jc w:val="center"/>
              <w:rPr>
                <w:b/>
                <w:bCs/>
                <w:sz w:val="28"/>
                <w:szCs w:val="28"/>
                <w:lang w:val="vi-VN"/>
              </w:rPr>
            </w:pPr>
            <w:r w:rsidRPr="00211332">
              <w:rPr>
                <w:b/>
                <w:bCs/>
                <w:sz w:val="28"/>
                <w:szCs w:val="28"/>
                <w:lang w:val="vi-VN"/>
              </w:rPr>
              <w:t>STT</w:t>
            </w:r>
          </w:p>
        </w:tc>
        <w:tc>
          <w:tcPr>
            <w:tcW w:w="2977" w:type="dxa"/>
          </w:tcPr>
          <w:p w14:paraId="22EA0048" w14:textId="5F69CEC7" w:rsidR="00211332" w:rsidRPr="00211332" w:rsidRDefault="00211332" w:rsidP="00211332">
            <w:pPr>
              <w:spacing w:before="120" w:after="120"/>
              <w:jc w:val="center"/>
              <w:rPr>
                <w:b/>
                <w:bCs/>
                <w:sz w:val="28"/>
                <w:szCs w:val="28"/>
                <w:lang w:val="vi-VN"/>
              </w:rPr>
            </w:pPr>
            <w:r w:rsidRPr="00211332">
              <w:rPr>
                <w:b/>
                <w:bCs/>
                <w:sz w:val="28"/>
                <w:szCs w:val="28"/>
                <w:lang w:val="vi-VN"/>
              </w:rPr>
              <w:t>Nội dung</w:t>
            </w:r>
          </w:p>
        </w:tc>
        <w:tc>
          <w:tcPr>
            <w:tcW w:w="2977" w:type="dxa"/>
            <w:vAlign w:val="center"/>
          </w:tcPr>
          <w:p w14:paraId="06198906" w14:textId="10F03188" w:rsidR="00211332" w:rsidRPr="00211332" w:rsidRDefault="00211332" w:rsidP="00211332">
            <w:pPr>
              <w:spacing w:before="120" w:after="120"/>
              <w:jc w:val="center"/>
              <w:rPr>
                <w:b/>
                <w:bCs/>
                <w:sz w:val="28"/>
                <w:szCs w:val="28"/>
                <w:lang w:val="vi-VN"/>
              </w:rPr>
            </w:pPr>
            <w:r w:rsidRPr="00211332">
              <w:rPr>
                <w:b/>
                <w:bCs/>
                <w:color w:val="000000"/>
                <w:sz w:val="28"/>
                <w:szCs w:val="28"/>
              </w:rPr>
              <w:t xml:space="preserve">Mức chi </w:t>
            </w:r>
            <w:r w:rsidRPr="00211332">
              <w:rPr>
                <w:b/>
                <w:bCs/>
                <w:color w:val="000000"/>
                <w:sz w:val="28"/>
                <w:szCs w:val="28"/>
              </w:rPr>
              <w:br/>
              <w:t>Thông tư 117/2025/TT-BTC</w:t>
            </w:r>
            <w:r w:rsidRPr="00211332">
              <w:rPr>
                <w:b/>
                <w:bCs/>
                <w:color w:val="000000"/>
                <w:sz w:val="28"/>
                <w:szCs w:val="28"/>
              </w:rPr>
              <w:br/>
              <w:t>ngày 16/12/2025</w:t>
            </w:r>
          </w:p>
        </w:tc>
        <w:tc>
          <w:tcPr>
            <w:tcW w:w="2693" w:type="dxa"/>
            <w:vAlign w:val="center"/>
          </w:tcPr>
          <w:p w14:paraId="1CAA6DDE" w14:textId="69A8EE65" w:rsidR="00211332" w:rsidRPr="00211332" w:rsidRDefault="00211332" w:rsidP="00211332">
            <w:pPr>
              <w:spacing w:before="120" w:after="120"/>
              <w:jc w:val="center"/>
              <w:rPr>
                <w:b/>
                <w:bCs/>
                <w:sz w:val="28"/>
                <w:szCs w:val="28"/>
                <w:lang w:val="vi-VN"/>
              </w:rPr>
            </w:pPr>
            <w:r w:rsidRPr="00211332">
              <w:rPr>
                <w:b/>
                <w:bCs/>
                <w:color w:val="000000"/>
                <w:sz w:val="28"/>
                <w:szCs w:val="28"/>
              </w:rPr>
              <w:t>Mức chi đề xuất</w:t>
            </w:r>
          </w:p>
        </w:tc>
      </w:tr>
      <w:tr w:rsidR="00024A1D" w14:paraId="5CE7CF84" w14:textId="77777777" w:rsidTr="00024A1D">
        <w:tc>
          <w:tcPr>
            <w:tcW w:w="993" w:type="dxa"/>
            <w:vMerge w:val="restart"/>
            <w:vAlign w:val="center"/>
          </w:tcPr>
          <w:p w14:paraId="4184F5FE" w14:textId="6DFEEDB9" w:rsidR="00024A1D" w:rsidRDefault="00024A1D" w:rsidP="00024A1D">
            <w:pPr>
              <w:spacing w:before="120" w:after="120"/>
              <w:jc w:val="center"/>
              <w:rPr>
                <w:sz w:val="28"/>
                <w:szCs w:val="28"/>
                <w:lang w:val="vi-VN"/>
              </w:rPr>
            </w:pPr>
            <w:r>
              <w:rPr>
                <w:sz w:val="28"/>
                <w:szCs w:val="28"/>
                <w:lang w:val="vi-VN"/>
              </w:rPr>
              <w:t>1</w:t>
            </w:r>
          </w:p>
        </w:tc>
        <w:tc>
          <w:tcPr>
            <w:tcW w:w="8647" w:type="dxa"/>
            <w:gridSpan w:val="3"/>
            <w:vAlign w:val="center"/>
          </w:tcPr>
          <w:p w14:paraId="2DCAECB6" w14:textId="54A944FF" w:rsidR="00024A1D" w:rsidRPr="007A4355" w:rsidRDefault="00024A1D" w:rsidP="007A4355">
            <w:pPr>
              <w:spacing w:before="120" w:after="120"/>
              <w:jc w:val="both"/>
              <w:rPr>
                <w:b/>
                <w:bCs/>
                <w:color w:val="000000"/>
                <w:sz w:val="28"/>
                <w:szCs w:val="28"/>
              </w:rPr>
            </w:pPr>
            <w:r w:rsidRPr="007A4355">
              <w:rPr>
                <w:color w:val="000000"/>
                <w:sz w:val="28"/>
                <w:szCs w:val="28"/>
              </w:rPr>
              <w:t>Các đối tượng là người Việt Nam: Thời gian được thanh toán bao gồm thời gian tham gia giải thi đấu và tối đa không quá 02 ngày trước thi đấu, 01 ngày sau thi đấu; mức chi cụ thể như sau</w:t>
            </w:r>
          </w:p>
        </w:tc>
      </w:tr>
      <w:tr w:rsidR="00024A1D" w14:paraId="6262048F" w14:textId="77777777" w:rsidTr="00BF1A5D">
        <w:tc>
          <w:tcPr>
            <w:tcW w:w="993" w:type="dxa"/>
            <w:vMerge/>
          </w:tcPr>
          <w:p w14:paraId="26DFB3D1" w14:textId="77777777" w:rsidR="00024A1D" w:rsidRDefault="00024A1D" w:rsidP="00B211E9">
            <w:pPr>
              <w:spacing w:before="120" w:after="120"/>
              <w:jc w:val="center"/>
              <w:rPr>
                <w:sz w:val="28"/>
                <w:szCs w:val="28"/>
                <w:lang w:val="vi-VN"/>
              </w:rPr>
            </w:pPr>
          </w:p>
        </w:tc>
        <w:tc>
          <w:tcPr>
            <w:tcW w:w="2977" w:type="dxa"/>
          </w:tcPr>
          <w:p w14:paraId="6F02195D" w14:textId="739B3945" w:rsidR="00024A1D" w:rsidRDefault="00024A1D" w:rsidP="00B211E9">
            <w:pPr>
              <w:spacing w:before="120" w:after="120"/>
              <w:jc w:val="both"/>
              <w:rPr>
                <w:sz w:val="28"/>
                <w:szCs w:val="28"/>
                <w:lang w:val="vi-VN"/>
              </w:rPr>
            </w:pPr>
            <w:r>
              <w:rPr>
                <w:sz w:val="28"/>
                <w:szCs w:val="28"/>
              </w:rPr>
              <w:t>T</w:t>
            </w:r>
            <w:r w:rsidRPr="00DD2A3E">
              <w:rPr>
                <w:sz w:val="28"/>
                <w:szCs w:val="28"/>
              </w:rPr>
              <w:t xml:space="preserve">hành viên Ban chỉ đạo, </w:t>
            </w:r>
            <w:r>
              <w:rPr>
                <w:sz w:val="28"/>
                <w:szCs w:val="28"/>
              </w:rPr>
              <w:t>B</w:t>
            </w:r>
            <w:r w:rsidRPr="00DD2A3E">
              <w:rPr>
                <w:sz w:val="28"/>
                <w:szCs w:val="28"/>
              </w:rPr>
              <w:t xml:space="preserve">an Tổ </w:t>
            </w:r>
            <w:r>
              <w:rPr>
                <w:sz w:val="28"/>
                <w:szCs w:val="28"/>
              </w:rPr>
              <w:t>chức</w:t>
            </w:r>
            <w:r>
              <w:rPr>
                <w:sz w:val="28"/>
                <w:szCs w:val="28"/>
                <w:lang w:val="vi-VN"/>
              </w:rPr>
              <w:t xml:space="preserve"> và </w:t>
            </w:r>
            <w:r w:rsidRPr="00DD2A3E">
              <w:rPr>
                <w:sz w:val="28"/>
                <w:szCs w:val="28"/>
              </w:rPr>
              <w:t xml:space="preserve">các </w:t>
            </w:r>
            <w:r>
              <w:rPr>
                <w:sz w:val="28"/>
                <w:szCs w:val="28"/>
              </w:rPr>
              <w:t>T</w:t>
            </w:r>
            <w:r w:rsidRPr="00DD2A3E">
              <w:rPr>
                <w:sz w:val="28"/>
                <w:szCs w:val="28"/>
              </w:rPr>
              <w:t>iểu ban Đại hội thể dục thể thao, hội thi thể thao</w:t>
            </w:r>
          </w:p>
        </w:tc>
        <w:tc>
          <w:tcPr>
            <w:tcW w:w="2977" w:type="dxa"/>
            <w:vMerge w:val="restart"/>
            <w:vAlign w:val="center"/>
          </w:tcPr>
          <w:p w14:paraId="3E93E6B8" w14:textId="6C079F32" w:rsidR="00024A1D" w:rsidRPr="007A4355" w:rsidRDefault="00024A1D" w:rsidP="00BF1A5D">
            <w:pPr>
              <w:spacing w:before="120" w:after="120"/>
              <w:jc w:val="center"/>
              <w:rPr>
                <w:b/>
                <w:bCs/>
                <w:color w:val="000000"/>
                <w:sz w:val="28"/>
                <w:szCs w:val="28"/>
              </w:rPr>
            </w:pPr>
            <w:r w:rsidRPr="007A4355">
              <w:rPr>
                <w:color w:val="000000"/>
                <w:sz w:val="28"/>
                <w:szCs w:val="28"/>
              </w:rPr>
              <w:t>- Tiền ăn trong thời gian tham gia giải thi đấu thực hiện theo chế độ phụ cấp lưu trú quy định tại Thông tư số 40/2017/TT-BTC ngày 28 tháng 4 năm 2017 của Bộ trưởng Bộ Tài chính quy định chế độ công tác phí, chế độ chi hội nghị, được sửa đổi, bổ sung bởi Thông tư số 12/2025/TT-BTC (sau đây gọi là Thông tư số 40/2017/TT-BTC).</w:t>
            </w:r>
            <w:r w:rsidRPr="007A4355">
              <w:rPr>
                <w:color w:val="000000"/>
                <w:sz w:val="28"/>
                <w:szCs w:val="28"/>
              </w:rPr>
              <w:br/>
              <w:t>- Tiền thuê phòng nghỉ và tiền đi lại thực hiện theo quy định tại Thông tư số 40/2017/TT-BTC.</w:t>
            </w:r>
            <w:r w:rsidRPr="007A4355">
              <w:rPr>
                <w:color w:val="000000"/>
                <w:sz w:val="28"/>
                <w:szCs w:val="28"/>
              </w:rPr>
              <w:br/>
              <w:t xml:space="preserve">Người thuộc đối tượng hưởng lương từ ngân sách nhà nước khi đi công tác phục vụ đại hội, giải thi đấu được hưởng chế độ tiền ăn, tiền thuê phòng nghỉ và </w:t>
            </w:r>
            <w:r w:rsidRPr="007A4355">
              <w:rPr>
                <w:color w:val="000000"/>
                <w:sz w:val="28"/>
                <w:szCs w:val="28"/>
              </w:rPr>
              <w:lastRenderedPageBreak/>
              <w:t xml:space="preserve">tiền đi lại theo quy định tại Thông tư </w:t>
            </w:r>
            <w:r>
              <w:rPr>
                <w:color w:val="000000"/>
                <w:sz w:val="28"/>
                <w:szCs w:val="28"/>
              </w:rPr>
              <w:t>số</w:t>
            </w:r>
            <w:r>
              <w:rPr>
                <w:color w:val="000000"/>
                <w:sz w:val="28"/>
                <w:szCs w:val="28"/>
                <w:lang w:val="vi-VN"/>
              </w:rPr>
              <w:t xml:space="preserve"> </w:t>
            </w:r>
            <w:r w:rsidRPr="007A4355">
              <w:rPr>
                <w:color w:val="000000"/>
                <w:sz w:val="28"/>
                <w:szCs w:val="28"/>
              </w:rPr>
              <w:t>40/2017/TT-BTC.</w:t>
            </w:r>
          </w:p>
        </w:tc>
        <w:tc>
          <w:tcPr>
            <w:tcW w:w="2693" w:type="dxa"/>
            <w:vMerge w:val="restart"/>
            <w:vAlign w:val="center"/>
          </w:tcPr>
          <w:p w14:paraId="089E63AD" w14:textId="1B6D98B2" w:rsidR="00024A1D" w:rsidRDefault="00024A1D" w:rsidP="00BF1A5D">
            <w:pPr>
              <w:spacing w:before="120" w:after="120"/>
              <w:jc w:val="center"/>
              <w:rPr>
                <w:color w:val="000000"/>
              </w:rPr>
            </w:pPr>
            <w:r w:rsidRPr="004C2025">
              <w:rPr>
                <w:color w:val="000000"/>
              </w:rPr>
              <w:lastRenderedPageBreak/>
              <w:t xml:space="preserve">- </w:t>
            </w:r>
            <w:r w:rsidR="009C259C" w:rsidRPr="009C259C">
              <w:rPr>
                <w:color w:val="000000"/>
              </w:rPr>
              <w:t>Tiền ăn trong thời gian tham gia giải thi đấu thực hiện theo chế độ phụ cấp lưu trú quy định tại Thông tư số 40/2017/TT-BTC ngày 28 tháng 4 năm 2017 của Bộ trưởng Bộ Tài chính quy định chế độ công tác phí, chế độ chi hội nghị, được sửa đổi, bổ sung bởi Thông tư số 12/2025/TT-BTC</w:t>
            </w:r>
            <w:r w:rsidRPr="009C259C">
              <w:rPr>
                <w:color w:val="000000"/>
              </w:rPr>
              <w:t>.</w:t>
            </w:r>
            <w:r w:rsidRPr="004C2025">
              <w:rPr>
                <w:color w:val="000000"/>
              </w:rPr>
              <w:br/>
              <w:t xml:space="preserve">- </w:t>
            </w:r>
            <w:r w:rsidR="009C259C" w:rsidRPr="009C259C">
              <w:rPr>
                <w:color w:val="000000"/>
              </w:rPr>
              <w:t>Tiền thuê phòng nghỉ và tiền đi lại thực hiện theo quy định tại Thông tư số 40/2017/TT-BTC.</w:t>
            </w:r>
            <w:r w:rsidR="009C259C" w:rsidRPr="009C259C">
              <w:rPr>
                <w:color w:val="000000"/>
              </w:rPr>
              <w:br/>
              <w:t>Người thuộc đối tượng hưởng lương từ ngân sách nhà nước khi đi công tác phục vụ đại hội, giải thi đấu được hưởng chế độ tiền ăn, tiền thuê phòng nghỉ và tiền đi lại theo quy định tại Thông tư số</w:t>
            </w:r>
            <w:r w:rsidR="009C259C" w:rsidRPr="009C259C">
              <w:rPr>
                <w:color w:val="000000"/>
                <w:lang w:val="vi-VN"/>
              </w:rPr>
              <w:t xml:space="preserve"> </w:t>
            </w:r>
            <w:r w:rsidR="009C259C" w:rsidRPr="009C259C">
              <w:rPr>
                <w:color w:val="000000"/>
              </w:rPr>
              <w:t>40/2017/TT-BTC</w:t>
            </w:r>
            <w:r w:rsidR="0090075F">
              <w:rPr>
                <w:color w:val="000000"/>
              </w:rPr>
              <w:t xml:space="preserve"> </w:t>
            </w:r>
            <w:r w:rsidR="0090075F" w:rsidRPr="009C259C">
              <w:rPr>
                <w:color w:val="000000"/>
              </w:rPr>
              <w:t>được sửa đổi, bổ sung bởi Thông tư số 12/2025/TT-BTC</w:t>
            </w:r>
            <w:r w:rsidR="0090075F">
              <w:rPr>
                <w:color w:val="000000"/>
              </w:rPr>
              <w:t>.</w:t>
            </w:r>
            <w:r w:rsidR="0090075F" w:rsidRPr="009C259C">
              <w:rPr>
                <w:color w:val="000000"/>
              </w:rPr>
              <w:t xml:space="preserve"> </w:t>
            </w:r>
            <w:r w:rsidRPr="004C2025">
              <w:rPr>
                <w:color w:val="000000"/>
              </w:rPr>
              <w:br/>
              <w:t xml:space="preserve">Người thuộc đối tượng hưởng lương từ ngân sách nhà nước khi đi </w:t>
            </w:r>
            <w:r w:rsidRPr="004C2025">
              <w:rPr>
                <w:color w:val="000000"/>
              </w:rPr>
              <w:lastRenderedPageBreak/>
              <w:t>công tác phục vụ đại hội, giải thi đấu được hưởng chế độ tiền ăn, tiền thuê phòng nghỉ và tiền đi lại theo quy định tại Thông tư số</w:t>
            </w:r>
            <w:r w:rsidRPr="004C2025">
              <w:rPr>
                <w:color w:val="000000"/>
                <w:lang w:val="vi-VN"/>
              </w:rPr>
              <w:t xml:space="preserve"> </w:t>
            </w:r>
            <w:r w:rsidRPr="004C2025">
              <w:rPr>
                <w:color w:val="000000"/>
              </w:rPr>
              <w:t>40/2017/TT-BTC</w:t>
            </w:r>
            <w:r w:rsidR="0090075F">
              <w:rPr>
                <w:color w:val="000000"/>
              </w:rPr>
              <w:t xml:space="preserve"> </w:t>
            </w:r>
            <w:r w:rsidR="0090075F" w:rsidRPr="009C259C">
              <w:rPr>
                <w:color w:val="000000"/>
              </w:rPr>
              <w:t xml:space="preserve">được sửa đổi, bổ sung bởi Thông tư số 12/2025/TT-BTC </w:t>
            </w:r>
            <w:r w:rsidRPr="004C2025">
              <w:rPr>
                <w:color w:val="000000"/>
              </w:rPr>
              <w:t>.</w:t>
            </w:r>
          </w:p>
          <w:p w14:paraId="4B06E3E7" w14:textId="0AC62B1A" w:rsidR="00024A1D" w:rsidRPr="004C2025" w:rsidRDefault="00024A1D" w:rsidP="00BF1A5D">
            <w:pPr>
              <w:spacing w:before="120" w:after="120"/>
              <w:jc w:val="center"/>
              <w:rPr>
                <w:b/>
                <w:bCs/>
                <w:color w:val="000000"/>
              </w:rPr>
            </w:pPr>
            <w:r>
              <w:rPr>
                <w:b/>
                <w:bCs/>
                <w:color w:val="000000"/>
              </w:rPr>
              <w:t xml:space="preserve">- </w:t>
            </w:r>
            <w:r w:rsidRPr="004C2025">
              <w:rPr>
                <w:color w:val="000000"/>
              </w:rPr>
              <w:t>Hoặc</w:t>
            </w:r>
            <w:r>
              <w:rPr>
                <w:b/>
                <w:bCs/>
                <w:color w:val="000000"/>
              </w:rPr>
              <w:t xml:space="preserve"> </w:t>
            </w:r>
            <w:r w:rsidR="006444F5" w:rsidRPr="00D15859">
              <w:t xml:space="preserve">Áp dụng nội dung chi, mức chi công tác phí của cán bộ, công chức quy định tại điểm 1.1, 1.2, 1.3, mục III - Phụ lục 03, Nghị quyết số 09/2017/NQ-HĐND ngày 05/12/2017 của HĐND Thành </w:t>
            </w:r>
            <w:r w:rsidR="006444F5">
              <w:t>phố</w:t>
            </w:r>
            <w:r w:rsidR="006444F5">
              <w:rPr>
                <w:lang w:val="vi-VN"/>
              </w:rPr>
              <w:t>, được sửa đổi bổ sung bởi khoản 2,3,4,5,6 Điều 1 Nghị quyết 05/2025/NQ-</w:t>
            </w:r>
            <w:r w:rsidR="006444F5" w:rsidRPr="00D15859">
              <w:t>HĐND</w:t>
            </w:r>
            <w:r w:rsidR="006444F5">
              <w:rPr>
                <w:lang w:val="vi-VN"/>
              </w:rPr>
              <w:t xml:space="preserve"> ngày 29/4/2025 của </w:t>
            </w:r>
            <w:r w:rsidR="006444F5" w:rsidRPr="00D15859">
              <w:t xml:space="preserve">HĐND Thành </w:t>
            </w:r>
            <w:r w:rsidR="006444F5">
              <w:t>phố</w:t>
            </w:r>
          </w:p>
        </w:tc>
      </w:tr>
      <w:tr w:rsidR="00024A1D" w14:paraId="683CD53B" w14:textId="77777777" w:rsidTr="0008202D">
        <w:tc>
          <w:tcPr>
            <w:tcW w:w="993" w:type="dxa"/>
            <w:vMerge/>
          </w:tcPr>
          <w:p w14:paraId="7B40E46C" w14:textId="77777777" w:rsidR="00024A1D" w:rsidRDefault="00024A1D" w:rsidP="00B211E9">
            <w:pPr>
              <w:spacing w:before="120" w:after="120"/>
              <w:jc w:val="center"/>
              <w:rPr>
                <w:sz w:val="28"/>
                <w:szCs w:val="28"/>
                <w:lang w:val="vi-VN"/>
              </w:rPr>
            </w:pPr>
          </w:p>
        </w:tc>
        <w:tc>
          <w:tcPr>
            <w:tcW w:w="2977" w:type="dxa"/>
          </w:tcPr>
          <w:p w14:paraId="0388052A" w14:textId="28C66411" w:rsidR="00024A1D" w:rsidRDefault="00024A1D" w:rsidP="00B211E9">
            <w:pPr>
              <w:spacing w:before="120" w:after="120"/>
              <w:jc w:val="both"/>
              <w:rPr>
                <w:sz w:val="28"/>
                <w:szCs w:val="28"/>
                <w:lang w:val="vi-VN"/>
              </w:rPr>
            </w:pPr>
            <w:r>
              <w:rPr>
                <w:sz w:val="28"/>
                <w:szCs w:val="28"/>
              </w:rPr>
              <w:t>T</w:t>
            </w:r>
            <w:r w:rsidRPr="00DD2A3E">
              <w:rPr>
                <w:sz w:val="28"/>
                <w:szCs w:val="28"/>
              </w:rPr>
              <w:t>hành viên Ban tổ chức và các Tiểu ban chuyên môn từng giải thi đấu</w:t>
            </w:r>
          </w:p>
        </w:tc>
        <w:tc>
          <w:tcPr>
            <w:tcW w:w="2977" w:type="dxa"/>
            <w:vMerge/>
            <w:vAlign w:val="center"/>
          </w:tcPr>
          <w:p w14:paraId="143ACE8A" w14:textId="77777777" w:rsidR="00024A1D" w:rsidRPr="00211332" w:rsidRDefault="00024A1D" w:rsidP="00B211E9">
            <w:pPr>
              <w:spacing w:before="120" w:after="120"/>
              <w:jc w:val="center"/>
              <w:rPr>
                <w:b/>
                <w:bCs/>
                <w:color w:val="000000"/>
                <w:sz w:val="28"/>
                <w:szCs w:val="28"/>
              </w:rPr>
            </w:pPr>
          </w:p>
        </w:tc>
        <w:tc>
          <w:tcPr>
            <w:tcW w:w="2693" w:type="dxa"/>
            <w:vMerge/>
            <w:vAlign w:val="center"/>
          </w:tcPr>
          <w:p w14:paraId="2F12330A" w14:textId="77777777" w:rsidR="00024A1D" w:rsidRPr="00211332" w:rsidRDefault="00024A1D" w:rsidP="00B211E9">
            <w:pPr>
              <w:spacing w:before="120" w:after="120"/>
              <w:jc w:val="center"/>
              <w:rPr>
                <w:b/>
                <w:bCs/>
                <w:color w:val="000000"/>
                <w:sz w:val="28"/>
                <w:szCs w:val="28"/>
              </w:rPr>
            </w:pPr>
          </w:p>
        </w:tc>
      </w:tr>
      <w:tr w:rsidR="00024A1D" w14:paraId="3380EDFF" w14:textId="77777777" w:rsidTr="0008202D">
        <w:tc>
          <w:tcPr>
            <w:tcW w:w="993" w:type="dxa"/>
            <w:vMerge/>
          </w:tcPr>
          <w:p w14:paraId="3B13A2D4" w14:textId="77777777" w:rsidR="00024A1D" w:rsidRDefault="00024A1D" w:rsidP="00B211E9">
            <w:pPr>
              <w:spacing w:before="120" w:after="120"/>
              <w:jc w:val="center"/>
              <w:rPr>
                <w:sz w:val="28"/>
                <w:szCs w:val="28"/>
                <w:lang w:val="vi-VN"/>
              </w:rPr>
            </w:pPr>
          </w:p>
        </w:tc>
        <w:tc>
          <w:tcPr>
            <w:tcW w:w="2977" w:type="dxa"/>
          </w:tcPr>
          <w:p w14:paraId="7B5A7840" w14:textId="18CA4712" w:rsidR="00024A1D" w:rsidRDefault="00024A1D" w:rsidP="00B211E9">
            <w:pPr>
              <w:spacing w:before="120" w:after="120"/>
              <w:jc w:val="both"/>
              <w:rPr>
                <w:sz w:val="28"/>
                <w:szCs w:val="28"/>
              </w:rPr>
            </w:pPr>
            <w:r w:rsidRPr="00DD2A3E">
              <w:rPr>
                <w:sz w:val="28"/>
                <w:szCs w:val="28"/>
              </w:rPr>
              <w:t xml:space="preserve">Trọng tài, giám sát, </w:t>
            </w:r>
            <w:r>
              <w:rPr>
                <w:sz w:val="28"/>
                <w:szCs w:val="28"/>
              </w:rPr>
              <w:t>thư</w:t>
            </w:r>
            <w:r>
              <w:rPr>
                <w:sz w:val="28"/>
                <w:szCs w:val="28"/>
                <w:lang w:val="vi-VN"/>
              </w:rPr>
              <w:t xml:space="preserve"> ký, trợ lý</w:t>
            </w:r>
            <w:r w:rsidRPr="00DD2A3E">
              <w:rPr>
                <w:sz w:val="28"/>
                <w:szCs w:val="28"/>
              </w:rPr>
              <w:t xml:space="preserve"> các giải thi đấu; </w:t>
            </w:r>
            <w:r>
              <w:rPr>
                <w:sz w:val="28"/>
                <w:szCs w:val="28"/>
              </w:rPr>
              <w:t>trọng</w:t>
            </w:r>
            <w:r>
              <w:rPr>
                <w:sz w:val="28"/>
                <w:szCs w:val="28"/>
                <w:lang w:val="vi-VN"/>
              </w:rPr>
              <w:t xml:space="preserve"> tài, trợ lý trọng tài, giám sát, </w:t>
            </w:r>
            <w:r w:rsidRPr="00DD2A3E">
              <w:rPr>
                <w:sz w:val="28"/>
                <w:szCs w:val="28"/>
              </w:rPr>
              <w:t>thư ký, điều phối viên môn bóng đá, futsal</w:t>
            </w:r>
          </w:p>
        </w:tc>
        <w:tc>
          <w:tcPr>
            <w:tcW w:w="2977" w:type="dxa"/>
            <w:vMerge/>
            <w:vAlign w:val="center"/>
          </w:tcPr>
          <w:p w14:paraId="58C43C44" w14:textId="77777777" w:rsidR="00024A1D" w:rsidRPr="00211332" w:rsidRDefault="00024A1D" w:rsidP="00B211E9">
            <w:pPr>
              <w:spacing w:before="120" w:after="120"/>
              <w:jc w:val="center"/>
              <w:rPr>
                <w:b/>
                <w:bCs/>
                <w:color w:val="000000"/>
                <w:sz w:val="28"/>
                <w:szCs w:val="28"/>
              </w:rPr>
            </w:pPr>
          </w:p>
        </w:tc>
        <w:tc>
          <w:tcPr>
            <w:tcW w:w="2693" w:type="dxa"/>
            <w:vMerge/>
            <w:vAlign w:val="center"/>
          </w:tcPr>
          <w:p w14:paraId="7B48D0D8" w14:textId="77777777" w:rsidR="00024A1D" w:rsidRPr="00211332" w:rsidRDefault="00024A1D" w:rsidP="00B211E9">
            <w:pPr>
              <w:spacing w:before="120" w:after="120"/>
              <w:jc w:val="center"/>
              <w:rPr>
                <w:b/>
                <w:bCs/>
                <w:color w:val="000000"/>
                <w:sz w:val="28"/>
                <w:szCs w:val="28"/>
              </w:rPr>
            </w:pPr>
          </w:p>
        </w:tc>
      </w:tr>
      <w:tr w:rsidR="00B211E9" w14:paraId="30B94251" w14:textId="77777777" w:rsidTr="00024A1D">
        <w:tc>
          <w:tcPr>
            <w:tcW w:w="993" w:type="dxa"/>
            <w:vAlign w:val="center"/>
          </w:tcPr>
          <w:p w14:paraId="34F5CA13" w14:textId="5DFFDDC6" w:rsidR="00B211E9" w:rsidRDefault="00B211E9" w:rsidP="00024A1D">
            <w:pPr>
              <w:spacing w:before="120" w:after="120"/>
              <w:jc w:val="center"/>
              <w:rPr>
                <w:sz w:val="28"/>
                <w:szCs w:val="28"/>
                <w:lang w:val="vi-VN"/>
              </w:rPr>
            </w:pPr>
            <w:r>
              <w:rPr>
                <w:sz w:val="28"/>
                <w:szCs w:val="28"/>
                <w:lang w:val="vi-VN"/>
              </w:rPr>
              <w:lastRenderedPageBreak/>
              <w:t>2</w:t>
            </w:r>
          </w:p>
        </w:tc>
        <w:tc>
          <w:tcPr>
            <w:tcW w:w="2977" w:type="dxa"/>
            <w:vAlign w:val="center"/>
          </w:tcPr>
          <w:p w14:paraId="54561A49" w14:textId="5EACED85" w:rsidR="00B211E9" w:rsidRPr="00D8764F" w:rsidRDefault="00D8764F" w:rsidP="00B211E9">
            <w:pPr>
              <w:spacing w:before="120" w:after="120"/>
              <w:jc w:val="both"/>
              <w:rPr>
                <w:sz w:val="28"/>
                <w:szCs w:val="28"/>
                <w:lang w:val="vi-VN"/>
              </w:rPr>
            </w:pPr>
            <w:r w:rsidRPr="00B211E9">
              <w:rPr>
                <w:color w:val="000000"/>
                <w:sz w:val="28"/>
                <w:szCs w:val="28"/>
              </w:rPr>
              <w:t>Đối với quan chức, trọng tài, giám sát người nước ngoài; trọng tài, giảm sát người Việt Nam do Liên đoàn, Hiệp hội thể thao quốc tế phong cấp và điều động</w:t>
            </w:r>
          </w:p>
        </w:tc>
        <w:tc>
          <w:tcPr>
            <w:tcW w:w="2977" w:type="dxa"/>
            <w:vAlign w:val="center"/>
          </w:tcPr>
          <w:p w14:paraId="063B4521" w14:textId="1F7186A5" w:rsidR="00B211E9" w:rsidRPr="00B211E9" w:rsidRDefault="00B211E9" w:rsidP="00BF1A5D">
            <w:pPr>
              <w:spacing w:before="120" w:after="120"/>
              <w:jc w:val="center"/>
              <w:rPr>
                <w:b/>
                <w:bCs/>
                <w:color w:val="000000"/>
                <w:sz w:val="28"/>
                <w:szCs w:val="28"/>
              </w:rPr>
            </w:pPr>
            <w:r w:rsidRPr="00B211E9">
              <w:rPr>
                <w:color w:val="000000"/>
                <w:sz w:val="28"/>
                <w:szCs w:val="28"/>
              </w:rPr>
              <w:t>Việc chi tiền ăn, tiền thuê phòng nghỉ và tiền đi lại thực hiện theo thực tế nhưng mức tối đa không vượt quá quy định tại Thông tư số 71/2018/TT-BTC ngày 10 tháng 8 năm 2018 của Bộ trưởng Bộ Tài chính</w:t>
            </w:r>
          </w:p>
        </w:tc>
        <w:tc>
          <w:tcPr>
            <w:tcW w:w="2693" w:type="dxa"/>
            <w:vAlign w:val="center"/>
          </w:tcPr>
          <w:p w14:paraId="2AD7B7F7" w14:textId="61471FC3" w:rsidR="00B211E9" w:rsidRPr="00B211E9" w:rsidRDefault="00B211E9" w:rsidP="00BF1A5D">
            <w:pPr>
              <w:spacing w:before="120" w:after="120"/>
              <w:jc w:val="center"/>
              <w:rPr>
                <w:b/>
                <w:bCs/>
                <w:color w:val="000000"/>
                <w:sz w:val="28"/>
                <w:szCs w:val="28"/>
              </w:rPr>
            </w:pPr>
            <w:r w:rsidRPr="00B211E9">
              <w:rPr>
                <w:color w:val="000000"/>
                <w:sz w:val="28"/>
                <w:szCs w:val="28"/>
              </w:rPr>
              <w:t>Việc chi tiền ăn, tiền thuê phòng nghi và tiền đi lại thực hiện theo thực tế nhưng mức tối đa không vượt quá quy định tại Thông tư số 71/2018/TT-BTC ngày 10 tháng 8 năm 2018 của Bộ trưởng Bộ Tài chính</w:t>
            </w:r>
          </w:p>
        </w:tc>
      </w:tr>
      <w:tr w:rsidR="00B211E9" w14:paraId="64426899" w14:textId="77777777" w:rsidTr="00024A1D">
        <w:tc>
          <w:tcPr>
            <w:tcW w:w="993" w:type="dxa"/>
            <w:vAlign w:val="center"/>
          </w:tcPr>
          <w:p w14:paraId="16E42147" w14:textId="2C214478" w:rsidR="00B211E9" w:rsidRPr="00024A1D" w:rsidRDefault="00024A1D" w:rsidP="00024A1D">
            <w:pPr>
              <w:spacing w:before="120" w:after="120"/>
              <w:jc w:val="center"/>
              <w:rPr>
                <w:sz w:val="28"/>
                <w:szCs w:val="28"/>
                <w:lang/>
              </w:rPr>
            </w:pPr>
            <w:r>
              <w:rPr>
                <w:sz w:val="28"/>
                <w:szCs w:val="28"/>
                <w:lang/>
              </w:rPr>
              <w:t>3</w:t>
            </w:r>
          </w:p>
        </w:tc>
        <w:tc>
          <w:tcPr>
            <w:tcW w:w="2977" w:type="dxa"/>
            <w:vAlign w:val="center"/>
          </w:tcPr>
          <w:p w14:paraId="48DD65E0" w14:textId="4D4A6436" w:rsidR="00B211E9" w:rsidRPr="00B211E9" w:rsidRDefault="00B211E9" w:rsidP="00B211E9">
            <w:pPr>
              <w:spacing w:before="120" w:after="120"/>
              <w:jc w:val="both"/>
              <w:rPr>
                <w:color w:val="000000"/>
                <w:sz w:val="28"/>
                <w:szCs w:val="28"/>
              </w:rPr>
            </w:pPr>
            <w:r w:rsidRPr="00B211E9">
              <w:rPr>
                <w:color w:val="000000"/>
                <w:sz w:val="28"/>
                <w:szCs w:val="28"/>
              </w:rPr>
              <w:t>Chi thù lao sáng tác, dàn dựng, đạo diễn các màn đồng diễn (đối với các Đại hội thể dục thể thao, Hội thi thể thao toàn quốc)</w:t>
            </w:r>
          </w:p>
        </w:tc>
        <w:tc>
          <w:tcPr>
            <w:tcW w:w="2977" w:type="dxa"/>
            <w:vAlign w:val="center"/>
          </w:tcPr>
          <w:p w14:paraId="709A2E58" w14:textId="39F34E4C" w:rsidR="00B211E9" w:rsidRPr="00B211E9" w:rsidRDefault="00B211E9" w:rsidP="00BF1A5D">
            <w:pPr>
              <w:spacing w:before="120" w:after="120"/>
              <w:jc w:val="center"/>
              <w:rPr>
                <w:color w:val="000000"/>
                <w:sz w:val="28"/>
                <w:szCs w:val="28"/>
              </w:rPr>
            </w:pPr>
            <w:r w:rsidRPr="00B211E9">
              <w:rPr>
                <w:color w:val="000000"/>
                <w:sz w:val="28"/>
                <w:szCs w:val="28"/>
              </w:rPr>
              <w:t>Thực hiện theo quy định tại Nghị định số 21/2015/NĐ-CP ngày 14/02/2015 của Chính phủ quy định về nhuận bút, thù lao đối với tác phẩm điện ảnh, mỹ thuật, nhiếp ảnh, sân khấu và các loại hình nghệ thuật biểu diễn khác</w:t>
            </w:r>
          </w:p>
        </w:tc>
        <w:tc>
          <w:tcPr>
            <w:tcW w:w="2693" w:type="dxa"/>
            <w:vAlign w:val="center"/>
          </w:tcPr>
          <w:p w14:paraId="65F0DC5A" w14:textId="460F9BEA" w:rsidR="00B211E9" w:rsidRPr="00B211E9" w:rsidRDefault="00B211E9" w:rsidP="00BF1A5D">
            <w:pPr>
              <w:spacing w:before="120" w:after="120"/>
              <w:jc w:val="center"/>
              <w:rPr>
                <w:color w:val="000000"/>
                <w:sz w:val="28"/>
                <w:szCs w:val="28"/>
              </w:rPr>
            </w:pPr>
            <w:r w:rsidRPr="00B211E9">
              <w:rPr>
                <w:color w:val="000000"/>
                <w:sz w:val="28"/>
                <w:szCs w:val="28"/>
              </w:rPr>
              <w:t>Thực hiện theo quy định tại Nghị định số 21/2015/NĐ-CP ngày 14/02/2015 của Chính phủ quy định về nhuận bút, thù lao đối với tác phẩm điện ảnh, mỹ thuật, nhiếp ảnh, sân khấu và các loại hình nghệ thuật biểu diễn khác</w:t>
            </w:r>
          </w:p>
        </w:tc>
      </w:tr>
      <w:tr w:rsidR="00D8764F" w14:paraId="149D8F4A" w14:textId="77777777" w:rsidTr="00024A1D">
        <w:tc>
          <w:tcPr>
            <w:tcW w:w="993" w:type="dxa"/>
            <w:vAlign w:val="center"/>
          </w:tcPr>
          <w:p w14:paraId="2AD3D4DF" w14:textId="75C64C98" w:rsidR="00D8764F" w:rsidRPr="00024A1D" w:rsidRDefault="00024A1D" w:rsidP="00024A1D">
            <w:pPr>
              <w:spacing w:before="120" w:after="120"/>
              <w:jc w:val="center"/>
              <w:rPr>
                <w:sz w:val="28"/>
                <w:szCs w:val="28"/>
                <w:lang/>
              </w:rPr>
            </w:pPr>
            <w:r>
              <w:rPr>
                <w:sz w:val="28"/>
                <w:szCs w:val="28"/>
                <w:lang/>
              </w:rPr>
              <w:lastRenderedPageBreak/>
              <w:t>4</w:t>
            </w:r>
          </w:p>
        </w:tc>
        <w:tc>
          <w:tcPr>
            <w:tcW w:w="2977" w:type="dxa"/>
            <w:vAlign w:val="center"/>
          </w:tcPr>
          <w:p w14:paraId="1B9A33F3" w14:textId="735A2644" w:rsidR="00D8764F" w:rsidRPr="00D8764F" w:rsidRDefault="00D8764F" w:rsidP="00D8764F">
            <w:pPr>
              <w:spacing w:before="120" w:after="120"/>
              <w:jc w:val="both"/>
              <w:rPr>
                <w:color w:val="000000"/>
                <w:sz w:val="28"/>
                <w:szCs w:val="28"/>
              </w:rPr>
            </w:pPr>
            <w:r w:rsidRPr="00D8764F">
              <w:rPr>
                <w:color w:val="000000"/>
                <w:sz w:val="28"/>
                <w:szCs w:val="28"/>
              </w:rPr>
              <w:t>Chi dịch thuật</w:t>
            </w:r>
          </w:p>
        </w:tc>
        <w:tc>
          <w:tcPr>
            <w:tcW w:w="2977" w:type="dxa"/>
            <w:vAlign w:val="center"/>
          </w:tcPr>
          <w:p w14:paraId="05C7A8F4" w14:textId="6E8B8AC4" w:rsidR="00D8764F" w:rsidRPr="00D8764F" w:rsidRDefault="00D8764F" w:rsidP="00BF1A5D">
            <w:pPr>
              <w:spacing w:before="120" w:after="120"/>
              <w:jc w:val="center"/>
              <w:rPr>
                <w:color w:val="000000"/>
                <w:sz w:val="28"/>
                <w:szCs w:val="28"/>
              </w:rPr>
            </w:pPr>
            <w:r w:rsidRPr="00D8764F">
              <w:rPr>
                <w:color w:val="000000"/>
                <w:sz w:val="28"/>
                <w:szCs w:val="28"/>
              </w:rPr>
              <w:t>Thực hiện theo Điều 11 Thông tư số 71/2018/TT-BTC ngày 10/8/2018 của Bộ Tài chính</w:t>
            </w:r>
          </w:p>
        </w:tc>
        <w:tc>
          <w:tcPr>
            <w:tcW w:w="2693" w:type="dxa"/>
            <w:vAlign w:val="center"/>
          </w:tcPr>
          <w:p w14:paraId="57A94A8B" w14:textId="7A5767A0" w:rsidR="00D8764F" w:rsidRPr="00D8764F" w:rsidRDefault="00D8764F" w:rsidP="00BF1A5D">
            <w:pPr>
              <w:spacing w:before="120" w:after="120"/>
              <w:jc w:val="center"/>
              <w:rPr>
                <w:color w:val="000000"/>
                <w:sz w:val="28"/>
                <w:szCs w:val="28"/>
              </w:rPr>
            </w:pPr>
            <w:r w:rsidRPr="00D8764F">
              <w:rPr>
                <w:color w:val="000000"/>
                <w:sz w:val="28"/>
                <w:szCs w:val="28"/>
              </w:rPr>
              <w:t>Thực hiện theo Điều 11 Thông tư số 71/2018/TT-BTC ngày 10/8/2018 của Bộ Tài chính</w:t>
            </w:r>
          </w:p>
        </w:tc>
      </w:tr>
      <w:tr w:rsidR="00D8764F" w14:paraId="43FA3273" w14:textId="77777777" w:rsidTr="003B6156">
        <w:tc>
          <w:tcPr>
            <w:tcW w:w="993" w:type="dxa"/>
          </w:tcPr>
          <w:p w14:paraId="55075D84" w14:textId="5896A203" w:rsidR="00D8764F" w:rsidRPr="00024A1D" w:rsidRDefault="00024A1D" w:rsidP="00D8764F">
            <w:pPr>
              <w:spacing w:before="120" w:after="120"/>
              <w:jc w:val="center"/>
              <w:rPr>
                <w:sz w:val="28"/>
                <w:szCs w:val="28"/>
                <w:lang/>
              </w:rPr>
            </w:pPr>
            <w:r>
              <w:rPr>
                <w:sz w:val="28"/>
                <w:szCs w:val="28"/>
                <w:lang/>
              </w:rPr>
              <w:t>5</w:t>
            </w:r>
          </w:p>
        </w:tc>
        <w:tc>
          <w:tcPr>
            <w:tcW w:w="8647" w:type="dxa"/>
            <w:gridSpan w:val="3"/>
            <w:vAlign w:val="center"/>
          </w:tcPr>
          <w:p w14:paraId="5CCD1DB9" w14:textId="3A2F70C9" w:rsidR="00D8764F" w:rsidRPr="00D8764F" w:rsidRDefault="00D8764F" w:rsidP="00D8764F">
            <w:pPr>
              <w:spacing w:before="120" w:after="120"/>
              <w:jc w:val="both"/>
              <w:rPr>
                <w:color w:val="000000"/>
                <w:sz w:val="28"/>
                <w:szCs w:val="28"/>
                <w:lang w:val="vi-VN"/>
              </w:rPr>
            </w:pPr>
            <w:r w:rsidRPr="00D8764F">
              <w:rPr>
                <w:color w:val="000000"/>
                <w:sz w:val="28"/>
                <w:szCs w:val="28"/>
              </w:rPr>
              <w:t>Chi các khoản khác</w:t>
            </w:r>
          </w:p>
        </w:tc>
      </w:tr>
      <w:tr w:rsidR="00024A1D" w14:paraId="69BA8B8D" w14:textId="77777777" w:rsidTr="00BF1A5D">
        <w:tc>
          <w:tcPr>
            <w:tcW w:w="993" w:type="dxa"/>
            <w:vMerge w:val="restart"/>
          </w:tcPr>
          <w:p w14:paraId="36EF9711" w14:textId="77777777" w:rsidR="00024A1D" w:rsidRDefault="00024A1D" w:rsidP="00BF1A5D">
            <w:pPr>
              <w:spacing w:before="120" w:after="120"/>
              <w:jc w:val="center"/>
              <w:rPr>
                <w:sz w:val="28"/>
                <w:szCs w:val="28"/>
                <w:lang w:val="vi-VN"/>
              </w:rPr>
            </w:pPr>
          </w:p>
        </w:tc>
        <w:tc>
          <w:tcPr>
            <w:tcW w:w="2977" w:type="dxa"/>
            <w:vAlign w:val="center"/>
          </w:tcPr>
          <w:p w14:paraId="20832D63" w14:textId="0D34CD0F" w:rsidR="00024A1D" w:rsidRPr="00D8764F" w:rsidRDefault="00024A1D" w:rsidP="00BF1A5D">
            <w:pPr>
              <w:spacing w:before="120" w:after="120"/>
              <w:jc w:val="both"/>
              <w:rPr>
                <w:color w:val="000000"/>
                <w:sz w:val="28"/>
                <w:szCs w:val="28"/>
              </w:rPr>
            </w:pPr>
            <w:r w:rsidRPr="00D8764F">
              <w:rPr>
                <w:color w:val="000000"/>
                <w:sz w:val="28"/>
                <w:szCs w:val="28"/>
              </w:rPr>
              <w:t>Chi tổ chức lễ khai mạc, bế mạc, trang trí, thuê trang phục, đạo cụ</w:t>
            </w:r>
          </w:p>
        </w:tc>
        <w:tc>
          <w:tcPr>
            <w:tcW w:w="2977" w:type="dxa"/>
            <w:vMerge w:val="restart"/>
            <w:vAlign w:val="center"/>
          </w:tcPr>
          <w:p w14:paraId="6370EA02" w14:textId="076110F2" w:rsidR="00024A1D" w:rsidRPr="00BF1A5D" w:rsidRDefault="00024A1D" w:rsidP="00BF1A5D">
            <w:pPr>
              <w:spacing w:before="120" w:after="120"/>
              <w:jc w:val="center"/>
              <w:rPr>
                <w:color w:val="000000"/>
                <w:sz w:val="28"/>
                <w:szCs w:val="28"/>
              </w:rPr>
            </w:pPr>
            <w:r w:rsidRPr="00BF1A5D">
              <w:rPr>
                <w:color w:val="000000"/>
                <w:sz w:val="28"/>
                <w:szCs w:val="28"/>
              </w:rPr>
              <w:t>Thực hiện theo quy định pháp luật hiền hành, đối với các nội dung chưa được quy định mức chi tại Thông tư 117/2025/TT-BTC và các văn bản pháp luật khác thì thực hiện trên cơ sở khối lượng công việc, theo hóa đơn, chứng từ hợp pháp và theo quy định của pháp luật về đấu thầu.</w:t>
            </w:r>
          </w:p>
        </w:tc>
        <w:tc>
          <w:tcPr>
            <w:tcW w:w="2693" w:type="dxa"/>
            <w:vMerge w:val="restart"/>
            <w:vAlign w:val="center"/>
          </w:tcPr>
          <w:p w14:paraId="7DCE2DA8" w14:textId="31D3D9AC" w:rsidR="00024A1D" w:rsidRPr="00BF1A5D" w:rsidRDefault="00024A1D" w:rsidP="00BF1A5D">
            <w:pPr>
              <w:spacing w:before="120" w:after="120"/>
              <w:jc w:val="center"/>
              <w:rPr>
                <w:color w:val="000000"/>
                <w:sz w:val="28"/>
                <w:szCs w:val="28"/>
              </w:rPr>
            </w:pPr>
            <w:r w:rsidRPr="00BF1A5D">
              <w:rPr>
                <w:color w:val="000000"/>
                <w:sz w:val="28"/>
                <w:szCs w:val="28"/>
              </w:rPr>
              <w:t>Thực hiện theo quy định pháp luật hiền hành, đối với các nội dung chưa được quy định mức chi tại Thông tư 117/2025/TT-BTC và các văn bản pháp luật khác thì thực hiện trên cơ sở khối lượng công việc, theo hóa đơn, chứng từ hợp pháp và theo quy định của pháp luật về đấu thầu.</w:t>
            </w:r>
          </w:p>
        </w:tc>
      </w:tr>
      <w:tr w:rsidR="00024A1D" w14:paraId="54076784" w14:textId="77777777" w:rsidTr="005950E4">
        <w:tc>
          <w:tcPr>
            <w:tcW w:w="993" w:type="dxa"/>
            <w:vMerge/>
          </w:tcPr>
          <w:p w14:paraId="34889470" w14:textId="77777777" w:rsidR="00024A1D" w:rsidRDefault="00024A1D" w:rsidP="00BF1A5D">
            <w:pPr>
              <w:spacing w:before="120" w:after="120"/>
              <w:jc w:val="center"/>
              <w:rPr>
                <w:sz w:val="28"/>
                <w:szCs w:val="28"/>
                <w:lang w:val="vi-VN"/>
              </w:rPr>
            </w:pPr>
          </w:p>
        </w:tc>
        <w:tc>
          <w:tcPr>
            <w:tcW w:w="2977" w:type="dxa"/>
            <w:vAlign w:val="center"/>
          </w:tcPr>
          <w:p w14:paraId="76B35BF5" w14:textId="3DAB8002" w:rsidR="00024A1D" w:rsidRPr="00D8764F" w:rsidRDefault="00024A1D" w:rsidP="00BF1A5D">
            <w:pPr>
              <w:spacing w:before="120" w:after="120"/>
              <w:jc w:val="both"/>
              <w:rPr>
                <w:color w:val="000000"/>
                <w:sz w:val="28"/>
                <w:szCs w:val="28"/>
              </w:rPr>
            </w:pPr>
            <w:r w:rsidRPr="00D8764F">
              <w:rPr>
                <w:color w:val="000000"/>
                <w:sz w:val="28"/>
                <w:szCs w:val="28"/>
              </w:rPr>
              <w:t>Chi thuê phương tiện truyền thông, tuyên truyền, họp báo, hội nghị, hội thảo, tập huấn trọng tài</w:t>
            </w:r>
          </w:p>
        </w:tc>
        <w:tc>
          <w:tcPr>
            <w:tcW w:w="2977" w:type="dxa"/>
            <w:vMerge/>
            <w:vAlign w:val="center"/>
          </w:tcPr>
          <w:p w14:paraId="59DBCCF3" w14:textId="77777777" w:rsidR="00024A1D" w:rsidRPr="00D8764F" w:rsidRDefault="00024A1D" w:rsidP="00BF1A5D">
            <w:pPr>
              <w:spacing w:before="120" w:after="120"/>
              <w:jc w:val="both"/>
              <w:rPr>
                <w:color w:val="000000"/>
                <w:sz w:val="28"/>
                <w:szCs w:val="28"/>
              </w:rPr>
            </w:pPr>
          </w:p>
        </w:tc>
        <w:tc>
          <w:tcPr>
            <w:tcW w:w="2693" w:type="dxa"/>
            <w:vMerge/>
            <w:vAlign w:val="center"/>
          </w:tcPr>
          <w:p w14:paraId="6052655C" w14:textId="77777777" w:rsidR="00024A1D" w:rsidRPr="00D8764F" w:rsidRDefault="00024A1D" w:rsidP="00BF1A5D">
            <w:pPr>
              <w:spacing w:before="120" w:after="120"/>
              <w:jc w:val="both"/>
              <w:rPr>
                <w:color w:val="000000"/>
                <w:sz w:val="28"/>
                <w:szCs w:val="28"/>
              </w:rPr>
            </w:pPr>
          </w:p>
        </w:tc>
      </w:tr>
      <w:tr w:rsidR="00024A1D" w14:paraId="013955FE" w14:textId="77777777" w:rsidTr="005950E4">
        <w:tc>
          <w:tcPr>
            <w:tcW w:w="993" w:type="dxa"/>
            <w:vMerge/>
          </w:tcPr>
          <w:p w14:paraId="3B1B1EC7" w14:textId="77777777" w:rsidR="00024A1D" w:rsidRDefault="00024A1D" w:rsidP="00BF1A5D">
            <w:pPr>
              <w:spacing w:before="120" w:after="120"/>
              <w:jc w:val="center"/>
              <w:rPr>
                <w:sz w:val="28"/>
                <w:szCs w:val="28"/>
                <w:lang w:val="vi-VN"/>
              </w:rPr>
            </w:pPr>
          </w:p>
        </w:tc>
        <w:tc>
          <w:tcPr>
            <w:tcW w:w="2977" w:type="dxa"/>
            <w:vAlign w:val="center"/>
          </w:tcPr>
          <w:p w14:paraId="1A787A62" w14:textId="5A926F87" w:rsidR="00024A1D" w:rsidRPr="00D8764F" w:rsidRDefault="00024A1D" w:rsidP="00BF1A5D">
            <w:pPr>
              <w:spacing w:before="120" w:after="120"/>
              <w:jc w:val="both"/>
              <w:rPr>
                <w:color w:val="000000"/>
                <w:sz w:val="28"/>
                <w:szCs w:val="28"/>
              </w:rPr>
            </w:pPr>
            <w:r w:rsidRPr="00D8764F">
              <w:rPr>
                <w:color w:val="000000"/>
                <w:sz w:val="28"/>
                <w:szCs w:val="28"/>
              </w:rPr>
              <w:t xml:space="preserve">Chi phí đi lại (đối với các đối tượng chưa quy định </w:t>
            </w:r>
            <w:r>
              <w:rPr>
                <w:color w:val="000000"/>
                <w:sz w:val="28"/>
                <w:szCs w:val="28"/>
              </w:rPr>
              <w:t>tại</w:t>
            </w:r>
            <w:r>
              <w:rPr>
                <w:color w:val="000000"/>
                <w:sz w:val="28"/>
                <w:szCs w:val="28"/>
                <w:lang w:val="vi-VN"/>
              </w:rPr>
              <w:t xml:space="preserve"> mục 1, 2</w:t>
            </w:r>
            <w:r w:rsidRPr="00D8764F">
              <w:rPr>
                <w:color w:val="000000"/>
                <w:sz w:val="28"/>
                <w:szCs w:val="28"/>
              </w:rPr>
              <w:t>), thuê phương tiện vận chuyên, máy móc thiết bị phục vụ công tác tổ chức giải)</w:t>
            </w:r>
          </w:p>
        </w:tc>
        <w:tc>
          <w:tcPr>
            <w:tcW w:w="2977" w:type="dxa"/>
            <w:vMerge/>
            <w:vAlign w:val="center"/>
          </w:tcPr>
          <w:p w14:paraId="1AFBBD06" w14:textId="77777777" w:rsidR="00024A1D" w:rsidRPr="00D8764F" w:rsidRDefault="00024A1D" w:rsidP="00BF1A5D">
            <w:pPr>
              <w:spacing w:before="120" w:after="120"/>
              <w:jc w:val="both"/>
              <w:rPr>
                <w:color w:val="000000"/>
                <w:sz w:val="28"/>
                <w:szCs w:val="28"/>
              </w:rPr>
            </w:pPr>
          </w:p>
        </w:tc>
        <w:tc>
          <w:tcPr>
            <w:tcW w:w="2693" w:type="dxa"/>
            <w:vMerge/>
            <w:vAlign w:val="center"/>
          </w:tcPr>
          <w:p w14:paraId="468F443B" w14:textId="77777777" w:rsidR="00024A1D" w:rsidRPr="00D8764F" w:rsidRDefault="00024A1D" w:rsidP="00BF1A5D">
            <w:pPr>
              <w:spacing w:before="120" w:after="120"/>
              <w:jc w:val="both"/>
              <w:rPr>
                <w:color w:val="000000"/>
                <w:sz w:val="28"/>
                <w:szCs w:val="28"/>
              </w:rPr>
            </w:pPr>
          </w:p>
        </w:tc>
      </w:tr>
      <w:tr w:rsidR="00024A1D" w14:paraId="576FD508" w14:textId="77777777" w:rsidTr="005950E4">
        <w:tc>
          <w:tcPr>
            <w:tcW w:w="993" w:type="dxa"/>
            <w:vMerge/>
          </w:tcPr>
          <w:p w14:paraId="0B0E8D6D" w14:textId="77777777" w:rsidR="00024A1D" w:rsidRDefault="00024A1D" w:rsidP="00BF1A5D">
            <w:pPr>
              <w:spacing w:before="120" w:after="120"/>
              <w:jc w:val="center"/>
              <w:rPr>
                <w:sz w:val="28"/>
                <w:szCs w:val="28"/>
                <w:lang w:val="vi-VN"/>
              </w:rPr>
            </w:pPr>
          </w:p>
        </w:tc>
        <w:tc>
          <w:tcPr>
            <w:tcW w:w="2977" w:type="dxa"/>
            <w:vAlign w:val="center"/>
          </w:tcPr>
          <w:p w14:paraId="485438DB" w14:textId="68A41DA7" w:rsidR="00024A1D" w:rsidRPr="00D8764F" w:rsidRDefault="00024A1D" w:rsidP="00BF1A5D">
            <w:pPr>
              <w:spacing w:before="120" w:after="120"/>
              <w:jc w:val="both"/>
              <w:rPr>
                <w:color w:val="000000"/>
                <w:sz w:val="28"/>
                <w:szCs w:val="28"/>
              </w:rPr>
            </w:pPr>
            <w:r w:rsidRPr="00D8764F">
              <w:rPr>
                <w:color w:val="000000"/>
                <w:sz w:val="28"/>
                <w:szCs w:val="28"/>
              </w:rPr>
              <w:t>Chi làm huy chương, cờ cúp</w:t>
            </w:r>
          </w:p>
        </w:tc>
        <w:tc>
          <w:tcPr>
            <w:tcW w:w="2977" w:type="dxa"/>
            <w:vMerge/>
            <w:vAlign w:val="center"/>
          </w:tcPr>
          <w:p w14:paraId="6216147B" w14:textId="77777777" w:rsidR="00024A1D" w:rsidRPr="00D8764F" w:rsidRDefault="00024A1D" w:rsidP="00BF1A5D">
            <w:pPr>
              <w:spacing w:before="120" w:after="120"/>
              <w:jc w:val="both"/>
              <w:rPr>
                <w:color w:val="000000"/>
                <w:sz w:val="28"/>
                <w:szCs w:val="28"/>
              </w:rPr>
            </w:pPr>
          </w:p>
        </w:tc>
        <w:tc>
          <w:tcPr>
            <w:tcW w:w="2693" w:type="dxa"/>
            <w:vMerge/>
            <w:vAlign w:val="center"/>
          </w:tcPr>
          <w:p w14:paraId="041C943F" w14:textId="77777777" w:rsidR="00024A1D" w:rsidRPr="00D8764F" w:rsidRDefault="00024A1D" w:rsidP="00BF1A5D">
            <w:pPr>
              <w:spacing w:before="120" w:after="120"/>
              <w:jc w:val="both"/>
              <w:rPr>
                <w:color w:val="000000"/>
                <w:sz w:val="28"/>
                <w:szCs w:val="28"/>
              </w:rPr>
            </w:pPr>
          </w:p>
        </w:tc>
      </w:tr>
      <w:tr w:rsidR="00024A1D" w14:paraId="02075B23" w14:textId="77777777" w:rsidTr="005950E4">
        <w:tc>
          <w:tcPr>
            <w:tcW w:w="993" w:type="dxa"/>
            <w:vMerge/>
          </w:tcPr>
          <w:p w14:paraId="784C6AD2" w14:textId="77777777" w:rsidR="00024A1D" w:rsidRDefault="00024A1D" w:rsidP="00BF1A5D">
            <w:pPr>
              <w:spacing w:before="120" w:after="120"/>
              <w:jc w:val="center"/>
              <w:rPr>
                <w:sz w:val="28"/>
                <w:szCs w:val="28"/>
                <w:lang w:val="vi-VN"/>
              </w:rPr>
            </w:pPr>
          </w:p>
        </w:tc>
        <w:tc>
          <w:tcPr>
            <w:tcW w:w="2977" w:type="dxa"/>
            <w:vAlign w:val="center"/>
          </w:tcPr>
          <w:p w14:paraId="26AAEF1B" w14:textId="7B1275A4" w:rsidR="00024A1D" w:rsidRPr="00D8764F" w:rsidRDefault="00024A1D" w:rsidP="00BF1A5D">
            <w:pPr>
              <w:spacing w:before="120" w:after="120"/>
              <w:jc w:val="both"/>
              <w:rPr>
                <w:color w:val="000000"/>
                <w:sz w:val="28"/>
                <w:szCs w:val="28"/>
              </w:rPr>
            </w:pPr>
            <w:r w:rsidRPr="00D8764F">
              <w:rPr>
                <w:color w:val="000000"/>
                <w:sz w:val="28"/>
                <w:szCs w:val="28"/>
              </w:rPr>
              <w:t>Chi in vé, giấy mời</w:t>
            </w:r>
          </w:p>
        </w:tc>
        <w:tc>
          <w:tcPr>
            <w:tcW w:w="2977" w:type="dxa"/>
            <w:vMerge/>
            <w:vAlign w:val="center"/>
          </w:tcPr>
          <w:p w14:paraId="06A3992E" w14:textId="77777777" w:rsidR="00024A1D" w:rsidRPr="00D8764F" w:rsidRDefault="00024A1D" w:rsidP="00BF1A5D">
            <w:pPr>
              <w:spacing w:before="120" w:after="120"/>
              <w:jc w:val="both"/>
              <w:rPr>
                <w:color w:val="000000"/>
                <w:sz w:val="28"/>
                <w:szCs w:val="28"/>
              </w:rPr>
            </w:pPr>
          </w:p>
        </w:tc>
        <w:tc>
          <w:tcPr>
            <w:tcW w:w="2693" w:type="dxa"/>
            <w:vMerge/>
            <w:vAlign w:val="center"/>
          </w:tcPr>
          <w:p w14:paraId="4D38404B" w14:textId="77777777" w:rsidR="00024A1D" w:rsidRPr="00D8764F" w:rsidRDefault="00024A1D" w:rsidP="00BF1A5D">
            <w:pPr>
              <w:spacing w:before="120" w:after="120"/>
              <w:jc w:val="both"/>
              <w:rPr>
                <w:color w:val="000000"/>
                <w:sz w:val="28"/>
                <w:szCs w:val="28"/>
              </w:rPr>
            </w:pPr>
          </w:p>
        </w:tc>
      </w:tr>
      <w:tr w:rsidR="00024A1D" w14:paraId="6D12ECC1" w14:textId="77777777" w:rsidTr="005950E4">
        <w:tc>
          <w:tcPr>
            <w:tcW w:w="993" w:type="dxa"/>
            <w:vMerge/>
          </w:tcPr>
          <w:p w14:paraId="6F3FF1AE" w14:textId="77777777" w:rsidR="00024A1D" w:rsidRDefault="00024A1D" w:rsidP="00BF1A5D">
            <w:pPr>
              <w:spacing w:before="120" w:after="120"/>
              <w:jc w:val="center"/>
              <w:rPr>
                <w:sz w:val="28"/>
                <w:szCs w:val="28"/>
                <w:lang w:val="vi-VN"/>
              </w:rPr>
            </w:pPr>
          </w:p>
        </w:tc>
        <w:tc>
          <w:tcPr>
            <w:tcW w:w="2977" w:type="dxa"/>
            <w:vAlign w:val="center"/>
          </w:tcPr>
          <w:p w14:paraId="03278140" w14:textId="0E381CF3" w:rsidR="00024A1D" w:rsidRPr="00D8764F" w:rsidRDefault="00024A1D" w:rsidP="00BF1A5D">
            <w:pPr>
              <w:spacing w:before="120" w:after="120"/>
              <w:jc w:val="both"/>
              <w:rPr>
                <w:color w:val="000000"/>
                <w:sz w:val="28"/>
                <w:szCs w:val="28"/>
              </w:rPr>
            </w:pPr>
            <w:r w:rsidRPr="00D8764F">
              <w:rPr>
                <w:color w:val="000000"/>
                <w:sz w:val="28"/>
                <w:szCs w:val="28"/>
              </w:rPr>
              <w:t>Chi thuê địa điểm, tiền điện, nước tại địa điểm thi đấu</w:t>
            </w:r>
          </w:p>
        </w:tc>
        <w:tc>
          <w:tcPr>
            <w:tcW w:w="2977" w:type="dxa"/>
            <w:vMerge/>
            <w:vAlign w:val="center"/>
          </w:tcPr>
          <w:p w14:paraId="1D9620FC" w14:textId="77777777" w:rsidR="00024A1D" w:rsidRPr="00D8764F" w:rsidRDefault="00024A1D" w:rsidP="00BF1A5D">
            <w:pPr>
              <w:spacing w:before="120" w:after="120"/>
              <w:jc w:val="both"/>
              <w:rPr>
                <w:color w:val="000000"/>
                <w:sz w:val="28"/>
                <w:szCs w:val="28"/>
              </w:rPr>
            </w:pPr>
          </w:p>
        </w:tc>
        <w:tc>
          <w:tcPr>
            <w:tcW w:w="2693" w:type="dxa"/>
            <w:vMerge/>
            <w:vAlign w:val="center"/>
          </w:tcPr>
          <w:p w14:paraId="237C27E3" w14:textId="77777777" w:rsidR="00024A1D" w:rsidRPr="00D8764F" w:rsidRDefault="00024A1D" w:rsidP="00BF1A5D">
            <w:pPr>
              <w:spacing w:before="120" w:after="120"/>
              <w:jc w:val="both"/>
              <w:rPr>
                <w:color w:val="000000"/>
                <w:sz w:val="28"/>
                <w:szCs w:val="28"/>
              </w:rPr>
            </w:pPr>
          </w:p>
        </w:tc>
      </w:tr>
      <w:tr w:rsidR="00024A1D" w14:paraId="24CFDFF3" w14:textId="77777777" w:rsidTr="005950E4">
        <w:tc>
          <w:tcPr>
            <w:tcW w:w="993" w:type="dxa"/>
            <w:vMerge/>
          </w:tcPr>
          <w:p w14:paraId="2B0B6239" w14:textId="77777777" w:rsidR="00024A1D" w:rsidRDefault="00024A1D" w:rsidP="00BF1A5D">
            <w:pPr>
              <w:spacing w:before="120" w:after="120"/>
              <w:jc w:val="center"/>
              <w:rPr>
                <w:sz w:val="28"/>
                <w:szCs w:val="28"/>
                <w:lang w:val="vi-VN"/>
              </w:rPr>
            </w:pPr>
          </w:p>
        </w:tc>
        <w:tc>
          <w:tcPr>
            <w:tcW w:w="2977" w:type="dxa"/>
            <w:vAlign w:val="center"/>
          </w:tcPr>
          <w:p w14:paraId="6EC3E54B" w14:textId="19BB603C" w:rsidR="00024A1D" w:rsidRPr="00D8764F" w:rsidRDefault="00024A1D" w:rsidP="00BF1A5D">
            <w:pPr>
              <w:spacing w:before="120" w:after="120"/>
              <w:jc w:val="both"/>
              <w:rPr>
                <w:color w:val="000000"/>
                <w:sz w:val="28"/>
                <w:szCs w:val="28"/>
              </w:rPr>
            </w:pPr>
            <w:r w:rsidRPr="00D8764F">
              <w:rPr>
                <w:color w:val="000000"/>
                <w:sz w:val="28"/>
                <w:szCs w:val="28"/>
              </w:rPr>
              <w:t>Chi khám phân loại thương tật (đối với các giải thể thao người khuyết tật)</w:t>
            </w:r>
          </w:p>
        </w:tc>
        <w:tc>
          <w:tcPr>
            <w:tcW w:w="2977" w:type="dxa"/>
            <w:vMerge/>
            <w:vAlign w:val="center"/>
          </w:tcPr>
          <w:p w14:paraId="6C405E1D" w14:textId="77777777" w:rsidR="00024A1D" w:rsidRPr="00D8764F" w:rsidRDefault="00024A1D" w:rsidP="00BF1A5D">
            <w:pPr>
              <w:spacing w:before="120" w:after="120"/>
              <w:jc w:val="both"/>
              <w:rPr>
                <w:color w:val="000000"/>
                <w:sz w:val="28"/>
                <w:szCs w:val="28"/>
              </w:rPr>
            </w:pPr>
          </w:p>
        </w:tc>
        <w:tc>
          <w:tcPr>
            <w:tcW w:w="2693" w:type="dxa"/>
            <w:vMerge/>
            <w:vAlign w:val="center"/>
          </w:tcPr>
          <w:p w14:paraId="7C675FB7" w14:textId="77777777" w:rsidR="00024A1D" w:rsidRPr="00D8764F" w:rsidRDefault="00024A1D" w:rsidP="00BF1A5D">
            <w:pPr>
              <w:spacing w:before="120" w:after="120"/>
              <w:jc w:val="both"/>
              <w:rPr>
                <w:color w:val="000000"/>
                <w:sz w:val="28"/>
                <w:szCs w:val="28"/>
              </w:rPr>
            </w:pPr>
          </w:p>
        </w:tc>
      </w:tr>
      <w:tr w:rsidR="00024A1D" w14:paraId="70291F34" w14:textId="77777777" w:rsidTr="005950E4">
        <w:tc>
          <w:tcPr>
            <w:tcW w:w="993" w:type="dxa"/>
            <w:vMerge/>
          </w:tcPr>
          <w:p w14:paraId="6557FF14" w14:textId="77777777" w:rsidR="00024A1D" w:rsidRDefault="00024A1D" w:rsidP="00BF1A5D">
            <w:pPr>
              <w:spacing w:before="120" w:after="120"/>
              <w:jc w:val="center"/>
              <w:rPr>
                <w:sz w:val="28"/>
                <w:szCs w:val="28"/>
                <w:lang w:val="vi-VN"/>
              </w:rPr>
            </w:pPr>
          </w:p>
        </w:tc>
        <w:tc>
          <w:tcPr>
            <w:tcW w:w="2977" w:type="dxa"/>
            <w:vAlign w:val="center"/>
          </w:tcPr>
          <w:p w14:paraId="7BE181B9" w14:textId="44679BFD" w:rsidR="00024A1D" w:rsidRPr="00D8764F" w:rsidRDefault="00024A1D" w:rsidP="00BF1A5D">
            <w:pPr>
              <w:spacing w:before="120" w:after="120"/>
              <w:jc w:val="both"/>
              <w:rPr>
                <w:color w:val="000000"/>
                <w:sz w:val="28"/>
                <w:szCs w:val="28"/>
              </w:rPr>
            </w:pPr>
            <w:r w:rsidRPr="00D8764F">
              <w:rPr>
                <w:color w:val="000000"/>
                <w:sz w:val="28"/>
                <w:szCs w:val="28"/>
              </w:rPr>
              <w:t>Các khoản chi khác theo quyết định của cấp có thẩm quyền</w:t>
            </w:r>
          </w:p>
        </w:tc>
        <w:tc>
          <w:tcPr>
            <w:tcW w:w="2977" w:type="dxa"/>
            <w:vMerge/>
            <w:vAlign w:val="center"/>
          </w:tcPr>
          <w:p w14:paraId="153A7FC9" w14:textId="77777777" w:rsidR="00024A1D" w:rsidRPr="00D8764F" w:rsidRDefault="00024A1D" w:rsidP="00BF1A5D">
            <w:pPr>
              <w:spacing w:before="120" w:after="120"/>
              <w:jc w:val="both"/>
              <w:rPr>
                <w:color w:val="000000"/>
                <w:sz w:val="28"/>
                <w:szCs w:val="28"/>
              </w:rPr>
            </w:pPr>
          </w:p>
        </w:tc>
        <w:tc>
          <w:tcPr>
            <w:tcW w:w="2693" w:type="dxa"/>
            <w:vMerge/>
            <w:vAlign w:val="center"/>
          </w:tcPr>
          <w:p w14:paraId="0044F2F4" w14:textId="77777777" w:rsidR="00024A1D" w:rsidRPr="00D8764F" w:rsidRDefault="00024A1D" w:rsidP="00BF1A5D">
            <w:pPr>
              <w:spacing w:before="120" w:after="120"/>
              <w:jc w:val="both"/>
              <w:rPr>
                <w:color w:val="000000"/>
                <w:sz w:val="28"/>
                <w:szCs w:val="28"/>
              </w:rPr>
            </w:pPr>
          </w:p>
        </w:tc>
      </w:tr>
      <w:tr w:rsidR="00BF1A5D" w14:paraId="2682DB77" w14:textId="77777777" w:rsidTr="00024A1D">
        <w:tc>
          <w:tcPr>
            <w:tcW w:w="993" w:type="dxa"/>
            <w:vAlign w:val="center"/>
          </w:tcPr>
          <w:p w14:paraId="0963CAF9" w14:textId="02DD65BC" w:rsidR="00BF1A5D" w:rsidRPr="00024A1D" w:rsidRDefault="00024A1D" w:rsidP="00024A1D">
            <w:pPr>
              <w:spacing w:before="120" w:after="120"/>
              <w:jc w:val="center"/>
              <w:rPr>
                <w:sz w:val="28"/>
                <w:szCs w:val="28"/>
                <w:lang/>
              </w:rPr>
            </w:pPr>
            <w:r>
              <w:rPr>
                <w:sz w:val="28"/>
                <w:szCs w:val="28"/>
                <w:lang/>
              </w:rPr>
              <w:t>6</w:t>
            </w:r>
          </w:p>
        </w:tc>
        <w:tc>
          <w:tcPr>
            <w:tcW w:w="2977" w:type="dxa"/>
            <w:vAlign w:val="center"/>
          </w:tcPr>
          <w:p w14:paraId="546E7B70" w14:textId="36704723" w:rsidR="00BF1A5D" w:rsidRPr="00D8764F" w:rsidRDefault="00024A1D" w:rsidP="00BF1A5D">
            <w:pPr>
              <w:spacing w:before="120" w:after="120"/>
              <w:jc w:val="both"/>
              <w:rPr>
                <w:color w:val="000000"/>
                <w:sz w:val="28"/>
                <w:szCs w:val="28"/>
              </w:rPr>
            </w:pPr>
            <w:r>
              <w:rPr>
                <w:color w:val="000000"/>
                <w:sz w:val="28"/>
                <w:szCs w:val="28"/>
              </w:rPr>
              <w:t>Chế độ đối với huấn luyện viên, vận động viên</w:t>
            </w:r>
          </w:p>
        </w:tc>
        <w:tc>
          <w:tcPr>
            <w:tcW w:w="2977" w:type="dxa"/>
            <w:vAlign w:val="center"/>
          </w:tcPr>
          <w:p w14:paraId="2D824E62" w14:textId="581DAADF" w:rsidR="00BF1A5D" w:rsidRPr="00D8764F" w:rsidRDefault="00024A1D" w:rsidP="00BF1A5D">
            <w:pPr>
              <w:spacing w:before="120" w:after="120"/>
              <w:jc w:val="both"/>
              <w:rPr>
                <w:color w:val="000000"/>
                <w:sz w:val="28"/>
                <w:szCs w:val="28"/>
              </w:rPr>
            </w:pPr>
            <w:r>
              <w:rPr>
                <w:color w:val="000000"/>
                <w:sz w:val="28"/>
                <w:szCs w:val="28"/>
              </w:rPr>
              <w:t xml:space="preserve">Thực hiện theo quy định tại Nghị định số 152/2018/NĐ-CP ngày </w:t>
            </w:r>
            <w:r>
              <w:rPr>
                <w:color w:val="000000"/>
                <w:sz w:val="28"/>
                <w:szCs w:val="28"/>
              </w:rPr>
              <w:lastRenderedPageBreak/>
              <w:t>7/11/2018 và Thông tư số 86/2020/TT-BTC ngày 26/10/2020</w:t>
            </w:r>
          </w:p>
        </w:tc>
        <w:tc>
          <w:tcPr>
            <w:tcW w:w="2693" w:type="dxa"/>
            <w:vAlign w:val="center"/>
          </w:tcPr>
          <w:p w14:paraId="7B05BF25" w14:textId="5593D09B" w:rsidR="00BF1A5D" w:rsidRPr="00D8764F" w:rsidRDefault="00024A1D" w:rsidP="00BF1A5D">
            <w:pPr>
              <w:spacing w:before="120" w:after="120"/>
              <w:jc w:val="both"/>
              <w:rPr>
                <w:color w:val="000000"/>
                <w:sz w:val="28"/>
                <w:szCs w:val="28"/>
              </w:rPr>
            </w:pPr>
            <w:r>
              <w:rPr>
                <w:color w:val="000000"/>
                <w:sz w:val="28"/>
                <w:szCs w:val="28"/>
              </w:rPr>
              <w:lastRenderedPageBreak/>
              <w:t>Thực hiện theo nội dung, mức chi tại khoản 2.3.3</w:t>
            </w:r>
          </w:p>
        </w:tc>
      </w:tr>
    </w:tbl>
    <w:p w14:paraId="4007EC91" w14:textId="24C3CBD8" w:rsidR="00160F40" w:rsidRPr="009858AA" w:rsidRDefault="00160F40" w:rsidP="00A21976">
      <w:pPr>
        <w:spacing w:before="120" w:after="120"/>
        <w:ind w:firstLine="567"/>
        <w:jc w:val="both"/>
        <w:rPr>
          <w:b/>
          <w:bCs/>
          <w:sz w:val="28"/>
          <w:szCs w:val="28"/>
          <w:lang/>
        </w:rPr>
      </w:pPr>
      <w:r>
        <w:rPr>
          <w:b/>
          <w:bCs/>
          <w:sz w:val="28"/>
          <w:szCs w:val="28"/>
          <w:lang w:val="vi-VN"/>
        </w:rPr>
        <w:lastRenderedPageBreak/>
        <w:t>2.</w:t>
      </w:r>
      <w:r w:rsidR="006A66A7">
        <w:rPr>
          <w:b/>
          <w:bCs/>
          <w:sz w:val="28"/>
          <w:szCs w:val="28"/>
        </w:rPr>
        <w:t>3</w:t>
      </w:r>
      <w:r>
        <w:rPr>
          <w:b/>
          <w:bCs/>
          <w:sz w:val="28"/>
          <w:szCs w:val="28"/>
          <w:lang w:val="vi-VN"/>
        </w:rPr>
        <w:t xml:space="preserve">.3 </w:t>
      </w:r>
      <w:bookmarkStart w:id="2" w:name="_Hlk227141458"/>
      <w:r>
        <w:rPr>
          <w:b/>
          <w:bCs/>
          <w:sz w:val="28"/>
          <w:szCs w:val="28"/>
          <w:lang w:val="vi-VN"/>
        </w:rPr>
        <w:t xml:space="preserve">Chế độ </w:t>
      </w:r>
      <w:r w:rsidRPr="00160F40">
        <w:rPr>
          <w:b/>
          <w:bCs/>
          <w:sz w:val="28"/>
          <w:szCs w:val="28"/>
          <w:lang w:val="vi-VN"/>
        </w:rPr>
        <w:t xml:space="preserve">đối với huấn luyện viên, vận động viên khi tham gia các giải thi đấu </w:t>
      </w:r>
      <w:r w:rsidR="009858AA">
        <w:rPr>
          <w:b/>
          <w:bCs/>
          <w:sz w:val="28"/>
          <w:szCs w:val="28"/>
          <w:lang/>
        </w:rPr>
        <w:t xml:space="preserve">thể dục </w:t>
      </w:r>
      <w:r w:rsidRPr="00160F40">
        <w:rPr>
          <w:b/>
          <w:bCs/>
          <w:sz w:val="28"/>
          <w:szCs w:val="28"/>
          <w:lang w:val="vi-VN"/>
        </w:rPr>
        <w:t xml:space="preserve">thể thao </w:t>
      </w:r>
      <w:bookmarkEnd w:id="2"/>
      <w:r w:rsidR="009858AA">
        <w:rPr>
          <w:b/>
          <w:bCs/>
          <w:sz w:val="28"/>
          <w:szCs w:val="28"/>
          <w:lang/>
        </w:rPr>
        <w:t>cho mọi người</w:t>
      </w:r>
    </w:p>
    <w:tbl>
      <w:tblPr>
        <w:tblStyle w:val="TableGrid"/>
        <w:tblW w:w="9640" w:type="dxa"/>
        <w:tblInd w:w="-289" w:type="dxa"/>
        <w:tblLook w:val="04A0" w:firstRow="1" w:lastRow="0" w:firstColumn="1" w:lastColumn="0" w:noHBand="0" w:noVBand="1"/>
      </w:tblPr>
      <w:tblGrid>
        <w:gridCol w:w="746"/>
        <w:gridCol w:w="4583"/>
        <w:gridCol w:w="2196"/>
        <w:gridCol w:w="2115"/>
      </w:tblGrid>
      <w:tr w:rsidR="00160F40" w:rsidRPr="00160F40" w14:paraId="70FAF948" w14:textId="77777777" w:rsidTr="003E06FF">
        <w:tc>
          <w:tcPr>
            <w:tcW w:w="738" w:type="dxa"/>
          </w:tcPr>
          <w:p w14:paraId="6277B502" w14:textId="38ED02E2" w:rsidR="00160F40" w:rsidRPr="00160F40" w:rsidRDefault="00160F40" w:rsidP="00160F40">
            <w:pPr>
              <w:spacing w:before="120" w:after="120"/>
              <w:jc w:val="center"/>
              <w:rPr>
                <w:b/>
                <w:bCs/>
                <w:sz w:val="28"/>
                <w:szCs w:val="28"/>
                <w:lang w:val="vi-VN"/>
              </w:rPr>
            </w:pPr>
            <w:bookmarkStart w:id="3" w:name="_Hlk227141539"/>
            <w:r w:rsidRPr="00160F40">
              <w:rPr>
                <w:b/>
                <w:bCs/>
                <w:sz w:val="28"/>
                <w:szCs w:val="28"/>
                <w:lang w:val="vi-VN"/>
              </w:rPr>
              <w:t>STT</w:t>
            </w:r>
          </w:p>
        </w:tc>
        <w:tc>
          <w:tcPr>
            <w:tcW w:w="4590" w:type="dxa"/>
          </w:tcPr>
          <w:p w14:paraId="2567F940" w14:textId="72F96AEB" w:rsidR="00160F40" w:rsidRPr="00160F40" w:rsidRDefault="00160F40" w:rsidP="00160F40">
            <w:pPr>
              <w:spacing w:before="120" w:after="120"/>
              <w:jc w:val="center"/>
              <w:rPr>
                <w:b/>
                <w:bCs/>
                <w:sz w:val="28"/>
                <w:szCs w:val="28"/>
                <w:lang w:val="vi-VN"/>
              </w:rPr>
            </w:pPr>
            <w:r w:rsidRPr="00160F40">
              <w:rPr>
                <w:b/>
                <w:bCs/>
                <w:sz w:val="28"/>
                <w:szCs w:val="28"/>
                <w:lang w:val="vi-VN"/>
              </w:rPr>
              <w:t>Nội dung</w:t>
            </w:r>
          </w:p>
        </w:tc>
        <w:tc>
          <w:tcPr>
            <w:tcW w:w="2196" w:type="dxa"/>
          </w:tcPr>
          <w:p w14:paraId="20D1D8D4" w14:textId="0CF103B1" w:rsidR="00160F40" w:rsidRPr="00160F40" w:rsidRDefault="00160F40" w:rsidP="00160F40">
            <w:pPr>
              <w:spacing w:before="120" w:after="120"/>
              <w:jc w:val="center"/>
              <w:rPr>
                <w:b/>
                <w:bCs/>
                <w:sz w:val="28"/>
                <w:szCs w:val="28"/>
                <w:lang w:val="vi-VN"/>
              </w:rPr>
            </w:pPr>
            <w:r w:rsidRPr="00160F40">
              <w:rPr>
                <w:b/>
                <w:bCs/>
                <w:sz w:val="28"/>
                <w:szCs w:val="28"/>
                <w:lang w:val="vi-VN"/>
              </w:rPr>
              <w:t>Đơn vị tính</w:t>
            </w:r>
          </w:p>
        </w:tc>
        <w:tc>
          <w:tcPr>
            <w:tcW w:w="2116" w:type="dxa"/>
          </w:tcPr>
          <w:p w14:paraId="2D7808EB" w14:textId="528DC7B8" w:rsidR="00160F40" w:rsidRPr="00160F40" w:rsidRDefault="00160F40" w:rsidP="00160F40">
            <w:pPr>
              <w:spacing w:before="120" w:after="120"/>
              <w:jc w:val="center"/>
              <w:rPr>
                <w:b/>
                <w:bCs/>
                <w:sz w:val="28"/>
                <w:szCs w:val="28"/>
                <w:lang w:val="vi-VN"/>
              </w:rPr>
            </w:pPr>
            <w:r w:rsidRPr="00160F40">
              <w:rPr>
                <w:b/>
                <w:bCs/>
                <w:sz w:val="28"/>
                <w:szCs w:val="28"/>
                <w:lang w:val="vi-VN"/>
              </w:rPr>
              <w:t>Mức chi</w:t>
            </w:r>
          </w:p>
        </w:tc>
      </w:tr>
      <w:tr w:rsidR="00160F40" w:rsidRPr="00216609" w14:paraId="5B970DF8" w14:textId="77777777" w:rsidTr="003E06FF">
        <w:tc>
          <w:tcPr>
            <w:tcW w:w="738" w:type="dxa"/>
          </w:tcPr>
          <w:p w14:paraId="6C6F1BD8" w14:textId="458206CC" w:rsidR="00160F40" w:rsidRPr="00216609" w:rsidRDefault="00160F40" w:rsidP="00160F40">
            <w:pPr>
              <w:spacing w:before="120" w:after="120"/>
              <w:jc w:val="center"/>
              <w:rPr>
                <w:sz w:val="28"/>
                <w:szCs w:val="28"/>
                <w:lang w:val="vi-VN"/>
              </w:rPr>
            </w:pPr>
            <w:r w:rsidRPr="00216609">
              <w:rPr>
                <w:sz w:val="28"/>
                <w:szCs w:val="28"/>
                <w:lang w:val="vi-VN"/>
              </w:rPr>
              <w:t>1</w:t>
            </w:r>
          </w:p>
        </w:tc>
        <w:tc>
          <w:tcPr>
            <w:tcW w:w="4590" w:type="dxa"/>
          </w:tcPr>
          <w:p w14:paraId="7D8C2128" w14:textId="74F61FBF" w:rsidR="00160F40" w:rsidRPr="00216609" w:rsidRDefault="00160F40" w:rsidP="00A21976">
            <w:pPr>
              <w:spacing w:before="120" w:after="120"/>
              <w:jc w:val="both"/>
              <w:rPr>
                <w:sz w:val="28"/>
                <w:szCs w:val="28"/>
                <w:lang w:val="vi-VN"/>
              </w:rPr>
            </w:pPr>
            <w:r w:rsidRPr="00216609">
              <w:rPr>
                <w:sz w:val="28"/>
                <w:szCs w:val="28"/>
              </w:rPr>
              <w:t>Chế độ dinh dưỡng trong thời gian tập luyện trước khi tham gia thi đấu</w:t>
            </w:r>
          </w:p>
        </w:tc>
        <w:tc>
          <w:tcPr>
            <w:tcW w:w="2196" w:type="dxa"/>
          </w:tcPr>
          <w:p w14:paraId="03E0E6C2" w14:textId="77777777" w:rsidR="00160F40" w:rsidRPr="00216609" w:rsidRDefault="00160F40" w:rsidP="00A21976">
            <w:pPr>
              <w:spacing w:before="120" w:after="120"/>
              <w:jc w:val="both"/>
              <w:rPr>
                <w:sz w:val="28"/>
                <w:szCs w:val="28"/>
                <w:lang w:val="vi-VN"/>
              </w:rPr>
            </w:pPr>
          </w:p>
        </w:tc>
        <w:tc>
          <w:tcPr>
            <w:tcW w:w="2116" w:type="dxa"/>
          </w:tcPr>
          <w:p w14:paraId="66015141" w14:textId="77777777" w:rsidR="00160F40" w:rsidRPr="00216609" w:rsidRDefault="00160F40" w:rsidP="00A21976">
            <w:pPr>
              <w:spacing w:before="120" w:after="120"/>
              <w:jc w:val="both"/>
              <w:rPr>
                <w:sz w:val="28"/>
                <w:szCs w:val="28"/>
                <w:lang w:val="vi-VN"/>
              </w:rPr>
            </w:pPr>
          </w:p>
        </w:tc>
      </w:tr>
      <w:tr w:rsidR="00160F40" w14:paraId="239BF799" w14:textId="77777777" w:rsidTr="003E06FF">
        <w:tc>
          <w:tcPr>
            <w:tcW w:w="738" w:type="dxa"/>
          </w:tcPr>
          <w:p w14:paraId="6D49DA0E" w14:textId="77777777" w:rsidR="00160F40" w:rsidRDefault="00160F40" w:rsidP="00160F40">
            <w:pPr>
              <w:spacing w:before="120" w:after="120"/>
              <w:jc w:val="center"/>
              <w:rPr>
                <w:sz w:val="28"/>
                <w:szCs w:val="28"/>
                <w:lang w:val="vi-VN"/>
              </w:rPr>
            </w:pPr>
          </w:p>
        </w:tc>
        <w:tc>
          <w:tcPr>
            <w:tcW w:w="4590" w:type="dxa"/>
          </w:tcPr>
          <w:p w14:paraId="453F3735" w14:textId="392CE795" w:rsidR="00160F40" w:rsidRPr="00160F40" w:rsidRDefault="003E06FF" w:rsidP="00A21976">
            <w:pPr>
              <w:spacing w:before="120" w:after="120"/>
              <w:jc w:val="both"/>
              <w:rPr>
                <w:sz w:val="28"/>
                <w:szCs w:val="28"/>
              </w:rPr>
            </w:pPr>
            <w:r>
              <w:rPr>
                <w:sz w:val="28"/>
                <w:szCs w:val="28"/>
                <w:lang/>
              </w:rPr>
              <w:t>Thành viên đội thể thao Thành phố tham gia</w:t>
            </w:r>
            <w:r w:rsidR="00B306B2">
              <w:rPr>
                <w:sz w:val="28"/>
                <w:szCs w:val="28"/>
                <w:lang/>
              </w:rPr>
              <w:t xml:space="preserve"> các</w:t>
            </w:r>
            <w:r>
              <w:rPr>
                <w:sz w:val="28"/>
                <w:szCs w:val="28"/>
                <w:lang/>
              </w:rPr>
              <w:t xml:space="preserve"> g</w:t>
            </w:r>
            <w:r w:rsidRPr="00A73BB6">
              <w:rPr>
                <w:sz w:val="28"/>
                <w:szCs w:val="28"/>
              </w:rPr>
              <w:t xml:space="preserve">iải thi đấu </w:t>
            </w:r>
            <w:r>
              <w:rPr>
                <w:sz w:val="28"/>
                <w:szCs w:val="28"/>
                <w:lang/>
              </w:rPr>
              <w:t xml:space="preserve">thể dục </w:t>
            </w:r>
            <w:r w:rsidRPr="00A73BB6">
              <w:rPr>
                <w:sz w:val="28"/>
                <w:szCs w:val="28"/>
              </w:rPr>
              <w:t xml:space="preserve">thể thao </w:t>
            </w:r>
            <w:r>
              <w:rPr>
                <w:sz w:val="28"/>
                <w:szCs w:val="28"/>
                <w:lang/>
              </w:rPr>
              <w:t>cho mọi người</w:t>
            </w:r>
            <w:r w:rsidRPr="00A73BB6">
              <w:rPr>
                <w:sz w:val="28"/>
                <w:szCs w:val="28"/>
              </w:rPr>
              <w:t xml:space="preserve"> cấp khu vực, toàn quốc (thời gian hưởng chế độ căn cứ theo yêu cầu của cơ quan chuyên môn, tối đa không quá 30 ngày)</w:t>
            </w:r>
          </w:p>
        </w:tc>
        <w:tc>
          <w:tcPr>
            <w:tcW w:w="2196" w:type="dxa"/>
          </w:tcPr>
          <w:p w14:paraId="2535CA4A" w14:textId="47B3E953" w:rsidR="00160F40" w:rsidRDefault="00160F40" w:rsidP="00160F40">
            <w:pPr>
              <w:spacing w:before="120" w:after="120"/>
              <w:jc w:val="center"/>
              <w:rPr>
                <w:sz w:val="28"/>
                <w:szCs w:val="28"/>
                <w:lang w:val="vi-VN"/>
              </w:rPr>
            </w:pPr>
            <w:r>
              <w:rPr>
                <w:sz w:val="28"/>
                <w:szCs w:val="28"/>
                <w:lang w:val="vi-VN"/>
              </w:rPr>
              <w:t>Đồng/người/ngày</w:t>
            </w:r>
          </w:p>
        </w:tc>
        <w:tc>
          <w:tcPr>
            <w:tcW w:w="2116" w:type="dxa"/>
          </w:tcPr>
          <w:p w14:paraId="1B9E5127" w14:textId="59115D6E" w:rsidR="00160F40" w:rsidRDefault="006A66A7" w:rsidP="00160F40">
            <w:pPr>
              <w:spacing w:before="120" w:after="120"/>
              <w:jc w:val="center"/>
              <w:rPr>
                <w:sz w:val="28"/>
                <w:szCs w:val="28"/>
                <w:lang w:val="vi-VN"/>
              </w:rPr>
            </w:pPr>
            <w:r>
              <w:rPr>
                <w:sz w:val="28"/>
                <w:szCs w:val="28"/>
              </w:rPr>
              <w:t>190</w:t>
            </w:r>
            <w:r w:rsidR="00160F40">
              <w:rPr>
                <w:sz w:val="28"/>
                <w:szCs w:val="28"/>
                <w:lang w:val="vi-VN"/>
              </w:rPr>
              <w:t>.000</w:t>
            </w:r>
          </w:p>
        </w:tc>
      </w:tr>
      <w:tr w:rsidR="00160F40" w14:paraId="3BCCADC7" w14:textId="77777777" w:rsidTr="003E06FF">
        <w:tc>
          <w:tcPr>
            <w:tcW w:w="738" w:type="dxa"/>
          </w:tcPr>
          <w:p w14:paraId="2680A4F9" w14:textId="77777777" w:rsidR="00160F40" w:rsidRDefault="00160F40" w:rsidP="00160F40">
            <w:pPr>
              <w:spacing w:before="120" w:after="120"/>
              <w:jc w:val="center"/>
              <w:rPr>
                <w:sz w:val="28"/>
                <w:szCs w:val="28"/>
                <w:lang w:val="vi-VN"/>
              </w:rPr>
            </w:pPr>
          </w:p>
        </w:tc>
        <w:tc>
          <w:tcPr>
            <w:tcW w:w="4590" w:type="dxa"/>
          </w:tcPr>
          <w:p w14:paraId="304598D5" w14:textId="599E1209" w:rsidR="00160F40" w:rsidRPr="00160F40" w:rsidRDefault="003E06FF" w:rsidP="00A21976">
            <w:pPr>
              <w:spacing w:before="120" w:after="120"/>
              <w:jc w:val="both"/>
              <w:rPr>
                <w:sz w:val="28"/>
                <w:szCs w:val="28"/>
              </w:rPr>
            </w:pPr>
            <w:r>
              <w:rPr>
                <w:sz w:val="28"/>
                <w:szCs w:val="28"/>
                <w:lang/>
              </w:rPr>
              <w:t xml:space="preserve">Thành viên đội thể thao cấp xã tham gia </w:t>
            </w:r>
            <w:r w:rsidR="00B306B2">
              <w:rPr>
                <w:sz w:val="28"/>
                <w:szCs w:val="28"/>
                <w:lang/>
              </w:rPr>
              <w:t xml:space="preserve">các </w:t>
            </w:r>
            <w:r>
              <w:rPr>
                <w:sz w:val="28"/>
                <w:szCs w:val="28"/>
                <w:lang/>
              </w:rPr>
              <w:t>g</w:t>
            </w:r>
            <w:r w:rsidRPr="00A73BB6">
              <w:rPr>
                <w:sz w:val="28"/>
                <w:szCs w:val="28"/>
              </w:rPr>
              <w:t>iải thi đấu</w:t>
            </w:r>
            <w:r>
              <w:rPr>
                <w:sz w:val="28"/>
                <w:szCs w:val="28"/>
                <w:lang/>
              </w:rPr>
              <w:t xml:space="preserve"> thể dục</w:t>
            </w:r>
            <w:r w:rsidRPr="00A73BB6">
              <w:rPr>
                <w:sz w:val="28"/>
                <w:szCs w:val="28"/>
              </w:rPr>
              <w:t xml:space="preserve"> thể thao </w:t>
            </w:r>
            <w:r>
              <w:rPr>
                <w:sz w:val="28"/>
                <w:szCs w:val="28"/>
                <w:lang/>
              </w:rPr>
              <w:t>cho mọi người</w:t>
            </w:r>
            <w:r w:rsidRPr="00A73BB6">
              <w:rPr>
                <w:sz w:val="28"/>
                <w:szCs w:val="28"/>
              </w:rPr>
              <w:t xml:space="preserve"> cấp Thành phố (thời gian hưởng chế độ căn cứ theo yêu cầu của cơ quan chuyên môn, tối đa không quá 20 ngày)</w:t>
            </w:r>
          </w:p>
        </w:tc>
        <w:tc>
          <w:tcPr>
            <w:tcW w:w="2196" w:type="dxa"/>
          </w:tcPr>
          <w:p w14:paraId="7904FBF1" w14:textId="7435D006" w:rsidR="00160F40" w:rsidRDefault="00160F40" w:rsidP="00160F40">
            <w:pPr>
              <w:spacing w:before="120" w:after="120"/>
              <w:jc w:val="center"/>
              <w:rPr>
                <w:sz w:val="28"/>
                <w:szCs w:val="28"/>
                <w:lang w:val="vi-VN"/>
              </w:rPr>
            </w:pPr>
            <w:r>
              <w:rPr>
                <w:sz w:val="28"/>
                <w:szCs w:val="28"/>
                <w:lang w:val="vi-VN"/>
              </w:rPr>
              <w:t>Đồng/người/ngày</w:t>
            </w:r>
          </w:p>
        </w:tc>
        <w:tc>
          <w:tcPr>
            <w:tcW w:w="2116" w:type="dxa"/>
          </w:tcPr>
          <w:p w14:paraId="4F424137" w14:textId="4C0F8B86" w:rsidR="00160F40" w:rsidRDefault="006A66A7" w:rsidP="00160F40">
            <w:pPr>
              <w:spacing w:before="120" w:after="120"/>
              <w:jc w:val="center"/>
              <w:rPr>
                <w:sz w:val="28"/>
                <w:szCs w:val="28"/>
                <w:lang w:val="vi-VN"/>
              </w:rPr>
            </w:pPr>
            <w:r>
              <w:rPr>
                <w:sz w:val="28"/>
                <w:szCs w:val="28"/>
              </w:rPr>
              <w:t>160</w:t>
            </w:r>
            <w:r w:rsidR="00160F40">
              <w:rPr>
                <w:sz w:val="28"/>
                <w:szCs w:val="28"/>
                <w:lang w:val="vi-VN"/>
              </w:rPr>
              <w:t>.000</w:t>
            </w:r>
          </w:p>
        </w:tc>
      </w:tr>
      <w:tr w:rsidR="00160F40" w14:paraId="0EED93B1" w14:textId="77777777" w:rsidTr="003E06FF">
        <w:tc>
          <w:tcPr>
            <w:tcW w:w="738" w:type="dxa"/>
          </w:tcPr>
          <w:p w14:paraId="70DF481E" w14:textId="463A7575" w:rsidR="00160F40" w:rsidRDefault="00160F40" w:rsidP="00160F40">
            <w:pPr>
              <w:spacing w:before="120" w:after="120"/>
              <w:jc w:val="center"/>
              <w:rPr>
                <w:sz w:val="28"/>
                <w:szCs w:val="28"/>
                <w:lang w:val="vi-VN"/>
              </w:rPr>
            </w:pPr>
            <w:r>
              <w:rPr>
                <w:sz w:val="28"/>
                <w:szCs w:val="28"/>
                <w:lang w:val="vi-VN"/>
              </w:rPr>
              <w:t>2</w:t>
            </w:r>
          </w:p>
        </w:tc>
        <w:tc>
          <w:tcPr>
            <w:tcW w:w="4590" w:type="dxa"/>
          </w:tcPr>
          <w:p w14:paraId="40DE9950" w14:textId="534FBB3E" w:rsidR="00160F40" w:rsidRPr="00160F40" w:rsidRDefault="003E06FF" w:rsidP="00A21976">
            <w:pPr>
              <w:spacing w:before="120" w:after="120"/>
              <w:jc w:val="both"/>
              <w:rPr>
                <w:sz w:val="28"/>
                <w:szCs w:val="28"/>
              </w:rPr>
            </w:pPr>
            <w:r w:rsidRPr="00A73BB6">
              <w:rPr>
                <w:sz w:val="28"/>
                <w:szCs w:val="28"/>
              </w:rPr>
              <w:t xml:space="preserve">Chế độ khi tham gia thi đấu các giải thi đấu </w:t>
            </w:r>
            <w:r>
              <w:rPr>
                <w:sz w:val="28"/>
                <w:szCs w:val="28"/>
                <w:lang/>
              </w:rPr>
              <w:t xml:space="preserve">thể dục </w:t>
            </w:r>
            <w:r w:rsidRPr="00A73BB6">
              <w:rPr>
                <w:sz w:val="28"/>
                <w:szCs w:val="28"/>
              </w:rPr>
              <w:t xml:space="preserve">thể thao </w:t>
            </w:r>
            <w:r>
              <w:rPr>
                <w:sz w:val="28"/>
                <w:szCs w:val="28"/>
                <w:lang/>
              </w:rPr>
              <w:t xml:space="preserve">cho mọi người </w:t>
            </w:r>
            <w:r w:rsidRPr="00A73BB6">
              <w:rPr>
                <w:sz w:val="28"/>
                <w:szCs w:val="28"/>
              </w:rPr>
              <w:t>cấp khu vực, toàn quốc (thời gian hưởng chế độ căn cứ theo kế hoạch thi đấu và điều lệ giải)</w:t>
            </w:r>
          </w:p>
        </w:tc>
        <w:tc>
          <w:tcPr>
            <w:tcW w:w="2196" w:type="dxa"/>
          </w:tcPr>
          <w:p w14:paraId="36AC79FD" w14:textId="77777777" w:rsidR="00160F40" w:rsidRDefault="00160F40" w:rsidP="00160F40">
            <w:pPr>
              <w:spacing w:before="120" w:after="120"/>
              <w:jc w:val="center"/>
              <w:rPr>
                <w:sz w:val="28"/>
                <w:szCs w:val="28"/>
                <w:lang w:val="vi-VN"/>
              </w:rPr>
            </w:pPr>
          </w:p>
        </w:tc>
        <w:tc>
          <w:tcPr>
            <w:tcW w:w="2116" w:type="dxa"/>
          </w:tcPr>
          <w:p w14:paraId="11D0B648" w14:textId="0AEF0F57" w:rsidR="00160F40" w:rsidRPr="00D15859" w:rsidRDefault="00D15859" w:rsidP="00160F40">
            <w:pPr>
              <w:spacing w:before="120" w:after="120"/>
              <w:jc w:val="center"/>
              <w:rPr>
                <w:lang w:val="vi-VN"/>
              </w:rPr>
            </w:pPr>
            <w:r w:rsidRPr="00D15859">
              <w:t xml:space="preserve">Áp dụng nội dung chi, mức chi công tác phí của cán bộ, công chức quy định tại </w:t>
            </w:r>
            <w:bookmarkStart w:id="4" w:name="dc_5"/>
            <w:r w:rsidRPr="00D15859">
              <w:t>điểm 1.1, 1.2, 1.3, mục III - Phụ lục 03, Nghị quyết số 09/2017/NQ-HĐND</w:t>
            </w:r>
            <w:bookmarkEnd w:id="4"/>
            <w:r w:rsidRPr="00D15859">
              <w:t xml:space="preserve"> ngày 05/12/2017 của HĐND Thành </w:t>
            </w:r>
            <w:r>
              <w:t>phố</w:t>
            </w:r>
            <w:r>
              <w:rPr>
                <w:lang w:val="vi-VN"/>
              </w:rPr>
              <w:t>, được sửa đổi bổ sung bởi khoản 2,3,4,5,6 Điều 1 Nghị quyết 05/2025/NQ-</w:t>
            </w:r>
            <w:r w:rsidRPr="00D15859">
              <w:t>HĐND</w:t>
            </w:r>
            <w:r>
              <w:rPr>
                <w:lang w:val="vi-VN"/>
              </w:rPr>
              <w:t xml:space="preserve"> ngày 29/4/2025 của </w:t>
            </w:r>
            <w:r w:rsidRPr="00D15859">
              <w:t xml:space="preserve">HĐND Thành </w:t>
            </w:r>
            <w:r>
              <w:t>phố</w:t>
            </w:r>
          </w:p>
        </w:tc>
      </w:tr>
    </w:tbl>
    <w:bookmarkEnd w:id="3"/>
    <w:p w14:paraId="22E14CAA" w14:textId="1480F99F" w:rsidR="00BC056D" w:rsidRDefault="00BC056D" w:rsidP="00BC056D">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rFonts w:eastAsia="Calibri"/>
          <w:b/>
          <w:bCs/>
          <w:sz w:val="28"/>
          <w:szCs w:val="28"/>
        </w:rPr>
      </w:pPr>
      <w:r w:rsidRPr="00496850">
        <w:rPr>
          <w:rFonts w:eastAsia="Calibri"/>
          <w:b/>
          <w:bCs/>
          <w:sz w:val="28"/>
          <w:szCs w:val="28"/>
        </w:rPr>
        <w:t>2.</w:t>
      </w:r>
      <w:r>
        <w:rPr>
          <w:rFonts w:eastAsia="Calibri"/>
          <w:b/>
          <w:bCs/>
          <w:sz w:val="28"/>
          <w:szCs w:val="28"/>
        </w:rPr>
        <w:t>4</w:t>
      </w:r>
      <w:r w:rsidRPr="00496850">
        <w:rPr>
          <w:rFonts w:eastAsia="Calibri"/>
          <w:b/>
          <w:bCs/>
          <w:sz w:val="28"/>
          <w:szCs w:val="28"/>
        </w:rPr>
        <w:t xml:space="preserve">. </w:t>
      </w:r>
      <w:r w:rsidRPr="006D6A40">
        <w:rPr>
          <w:b/>
          <w:bCs/>
          <w:sz w:val="28"/>
          <w:szCs w:val="28"/>
          <w:lang w:val="nl-NL"/>
        </w:rPr>
        <w:t>Nguồn</w:t>
      </w:r>
      <w:r w:rsidRPr="006D6A40">
        <w:rPr>
          <w:b/>
          <w:bCs/>
          <w:sz w:val="28"/>
          <w:szCs w:val="28"/>
          <w:lang w:val="vi-VN"/>
        </w:rPr>
        <w:t xml:space="preserve"> kinh phí thực hiện</w:t>
      </w:r>
    </w:p>
    <w:p w14:paraId="3846DE10" w14:textId="77777777" w:rsidR="00BC056D" w:rsidRDefault="00BC056D" w:rsidP="00BC056D">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567"/>
        <w:jc w:val="both"/>
        <w:rPr>
          <w:bCs/>
          <w:sz w:val="28"/>
          <w:szCs w:val="28"/>
          <w:lang/>
        </w:rPr>
      </w:pPr>
      <w:r>
        <w:rPr>
          <w:bCs/>
          <w:sz w:val="28"/>
          <w:szCs w:val="28"/>
          <w:lang w:val="vi-VN"/>
        </w:rPr>
        <w:t xml:space="preserve">- </w:t>
      </w:r>
      <w:r>
        <w:rPr>
          <w:bCs/>
          <w:sz w:val="28"/>
          <w:szCs w:val="28"/>
          <w:lang/>
        </w:rPr>
        <w:t>N</w:t>
      </w:r>
      <w:r w:rsidRPr="00BD3B79">
        <w:rPr>
          <w:bCs/>
          <w:sz w:val="28"/>
          <w:szCs w:val="28"/>
        </w:rPr>
        <w:t xml:space="preserve">gân sách </w:t>
      </w:r>
      <w:r>
        <w:rPr>
          <w:bCs/>
          <w:sz w:val="28"/>
          <w:szCs w:val="28"/>
        </w:rPr>
        <w:t>Thành phố theo phân</w:t>
      </w:r>
      <w:r w:rsidRPr="00BD3B79">
        <w:rPr>
          <w:bCs/>
          <w:sz w:val="28"/>
          <w:szCs w:val="28"/>
        </w:rPr>
        <w:t xml:space="preserve"> </w:t>
      </w:r>
      <w:r>
        <w:rPr>
          <w:bCs/>
          <w:sz w:val="28"/>
          <w:szCs w:val="28"/>
        </w:rPr>
        <w:t>cấp</w:t>
      </w:r>
      <w:r>
        <w:rPr>
          <w:bCs/>
          <w:sz w:val="28"/>
          <w:szCs w:val="28"/>
          <w:lang w:val="vi-VN"/>
        </w:rPr>
        <w:t>.</w:t>
      </w:r>
    </w:p>
    <w:p w14:paraId="11C1F085" w14:textId="77777777" w:rsidR="00BC056D" w:rsidRDefault="00BC056D" w:rsidP="00BC056D">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567"/>
        <w:jc w:val="both"/>
        <w:rPr>
          <w:b/>
          <w:bCs/>
          <w:sz w:val="28"/>
          <w:szCs w:val="28"/>
          <w:lang/>
        </w:rPr>
      </w:pPr>
      <w:r w:rsidRPr="00F63862">
        <w:rPr>
          <w:bCs/>
          <w:sz w:val="28"/>
          <w:szCs w:val="28"/>
        </w:rPr>
        <w:lastRenderedPageBreak/>
        <w:t xml:space="preserve">- </w:t>
      </w:r>
      <w:r w:rsidRPr="0089489D">
        <w:rPr>
          <w:bCs/>
          <w:sz w:val="28"/>
          <w:szCs w:val="28"/>
        </w:rPr>
        <w:t>Nguồn thu bán vé xem thi đấu.</w:t>
      </w:r>
    </w:p>
    <w:p w14:paraId="5834D696" w14:textId="77777777" w:rsidR="00BC056D" w:rsidRPr="0089489D" w:rsidRDefault="00BC056D" w:rsidP="00BC056D">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567"/>
        <w:jc w:val="both"/>
        <w:rPr>
          <w:b/>
          <w:bCs/>
          <w:sz w:val="28"/>
          <w:szCs w:val="28"/>
          <w:lang/>
        </w:rPr>
      </w:pPr>
      <w:r w:rsidRPr="00F63862">
        <w:rPr>
          <w:bCs/>
          <w:sz w:val="28"/>
          <w:szCs w:val="28"/>
        </w:rPr>
        <w:t xml:space="preserve">- </w:t>
      </w:r>
      <w:r w:rsidRPr="0089489D">
        <w:rPr>
          <w:bCs/>
          <w:sz w:val="28"/>
          <w:szCs w:val="28"/>
        </w:rPr>
        <w:t>Nguồn thu tài trợ, quảng cáo, bán bản quyền phát thanh, truyền hình.</w:t>
      </w:r>
    </w:p>
    <w:p w14:paraId="4A91EC5A" w14:textId="77777777" w:rsidR="00070464" w:rsidRDefault="00BC056D" w:rsidP="0007046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567"/>
        <w:jc w:val="both"/>
        <w:rPr>
          <w:bCs/>
          <w:sz w:val="28"/>
          <w:szCs w:val="28"/>
        </w:rPr>
      </w:pPr>
      <w:r w:rsidRPr="00F63862">
        <w:rPr>
          <w:bCs/>
          <w:sz w:val="28"/>
          <w:szCs w:val="28"/>
        </w:rPr>
        <w:t xml:space="preserve">- </w:t>
      </w:r>
      <w:r w:rsidRPr="0089489D">
        <w:rPr>
          <w:bCs/>
          <w:sz w:val="28"/>
          <w:szCs w:val="28"/>
        </w:rPr>
        <w:t>Nguồn thu hợp pháp khác</w:t>
      </w:r>
      <w:r>
        <w:rPr>
          <w:bCs/>
          <w:sz w:val="28"/>
          <w:szCs w:val="28"/>
        </w:rPr>
        <w:t>.</w:t>
      </w:r>
    </w:p>
    <w:p w14:paraId="3BC82001" w14:textId="681D63FE" w:rsidR="00211332" w:rsidRPr="00070464" w:rsidRDefault="00A21976" w:rsidP="0007046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567"/>
        <w:jc w:val="both"/>
        <w:rPr>
          <w:bCs/>
          <w:sz w:val="28"/>
          <w:szCs w:val="28"/>
        </w:rPr>
      </w:pPr>
      <w:r w:rsidRPr="00A21976">
        <w:rPr>
          <w:b/>
          <w:bCs/>
          <w:sz w:val="28"/>
          <w:szCs w:val="28"/>
          <w:lang w:val="vi-VN"/>
        </w:rPr>
        <w:t>2.5. Tổ chức thực hiện</w:t>
      </w:r>
    </w:p>
    <w:p w14:paraId="3EFAA152" w14:textId="354F042D" w:rsidR="00A21976" w:rsidRPr="00F74F9D" w:rsidRDefault="00F74F9D" w:rsidP="00A21976">
      <w:pPr>
        <w:spacing w:before="120"/>
        <w:ind w:firstLine="720"/>
        <w:jc w:val="both"/>
        <w:rPr>
          <w:bCs/>
          <w:iCs/>
          <w:sz w:val="28"/>
          <w:szCs w:val="28"/>
          <w:lang w:val="vi-VN"/>
        </w:rPr>
      </w:pPr>
      <w:r>
        <w:rPr>
          <w:bCs/>
          <w:iCs/>
          <w:sz w:val="28"/>
          <w:szCs w:val="28"/>
          <w:lang w:val="vi-VN"/>
        </w:rPr>
        <w:t>-</w:t>
      </w:r>
      <w:r w:rsidR="00A21976" w:rsidRPr="00A21976">
        <w:rPr>
          <w:bCs/>
          <w:iCs/>
          <w:sz w:val="28"/>
          <w:szCs w:val="28"/>
          <w:lang w:val="it-IT"/>
        </w:rPr>
        <w:t xml:space="preserve"> Giao Ủy ban nhân dân Thành phố tổ chức thực hiện Nghị quyết </w:t>
      </w:r>
      <w:r>
        <w:rPr>
          <w:bCs/>
          <w:iCs/>
          <w:sz w:val="28"/>
          <w:szCs w:val="28"/>
          <w:lang w:val="it-IT"/>
        </w:rPr>
        <w:t>này</w:t>
      </w:r>
      <w:r>
        <w:rPr>
          <w:bCs/>
          <w:iCs/>
          <w:sz w:val="28"/>
          <w:szCs w:val="28"/>
          <w:lang w:val="vi-VN"/>
        </w:rPr>
        <w:t>, bảo đảm đúng đối tượng, đúng chế độ, công khai, minh bạch.</w:t>
      </w:r>
    </w:p>
    <w:p w14:paraId="300BAC8B" w14:textId="0541F4F2" w:rsidR="00A21976" w:rsidRDefault="00F74F9D" w:rsidP="00A21976">
      <w:pPr>
        <w:spacing w:before="120"/>
        <w:ind w:firstLine="720"/>
        <w:jc w:val="both"/>
        <w:rPr>
          <w:bCs/>
          <w:iCs/>
          <w:sz w:val="28"/>
          <w:szCs w:val="28"/>
          <w:lang w:val="vi-VN"/>
        </w:rPr>
      </w:pPr>
      <w:r>
        <w:rPr>
          <w:bCs/>
          <w:iCs/>
          <w:sz w:val="28"/>
          <w:szCs w:val="28"/>
          <w:lang w:val="vi-VN"/>
        </w:rPr>
        <w:t>-</w:t>
      </w:r>
      <w:r w:rsidR="00A21976" w:rsidRPr="00A21976">
        <w:rPr>
          <w:bCs/>
          <w:iCs/>
          <w:sz w:val="28"/>
          <w:szCs w:val="28"/>
          <w:lang w:val="it-IT"/>
        </w:rPr>
        <w:t xml:space="preserve"> Giao Thường trực Hội đồng nhân dân Thành phố, các Ban của Hội đồng nhân dân Thành </w:t>
      </w:r>
      <w:r>
        <w:rPr>
          <w:bCs/>
          <w:iCs/>
          <w:sz w:val="28"/>
          <w:szCs w:val="28"/>
          <w:lang w:val="it-IT"/>
        </w:rPr>
        <w:t>phố</w:t>
      </w:r>
      <w:r>
        <w:rPr>
          <w:bCs/>
          <w:iCs/>
          <w:sz w:val="28"/>
          <w:szCs w:val="28"/>
          <w:lang w:val="vi-VN"/>
        </w:rPr>
        <w:t>, các Tổ đại biểu</w:t>
      </w:r>
      <w:r w:rsidR="00A21976">
        <w:rPr>
          <w:bCs/>
          <w:iCs/>
          <w:sz w:val="28"/>
          <w:szCs w:val="28"/>
          <w:lang w:val="vi-VN"/>
        </w:rPr>
        <w:t xml:space="preserve"> </w:t>
      </w:r>
      <w:r w:rsidR="00A21976" w:rsidRPr="00A21976">
        <w:rPr>
          <w:bCs/>
          <w:iCs/>
          <w:sz w:val="28"/>
          <w:szCs w:val="28"/>
          <w:lang w:val="it-IT"/>
        </w:rPr>
        <w:t xml:space="preserve">và </w:t>
      </w:r>
      <w:r>
        <w:rPr>
          <w:bCs/>
          <w:iCs/>
          <w:sz w:val="28"/>
          <w:szCs w:val="28"/>
          <w:lang w:val="it-IT"/>
        </w:rPr>
        <w:t>các</w:t>
      </w:r>
      <w:r>
        <w:rPr>
          <w:bCs/>
          <w:iCs/>
          <w:sz w:val="28"/>
          <w:szCs w:val="28"/>
          <w:lang w:val="vi-VN"/>
        </w:rPr>
        <w:t xml:space="preserve"> </w:t>
      </w:r>
      <w:r w:rsidR="00A21976" w:rsidRPr="00A21976">
        <w:rPr>
          <w:bCs/>
          <w:iCs/>
          <w:sz w:val="28"/>
          <w:szCs w:val="28"/>
          <w:lang w:val="it-IT"/>
        </w:rPr>
        <w:t>đại biểu Hội đồng nhân dân Thành phố giám sát thực hiện Nghị quyết.</w:t>
      </w:r>
    </w:p>
    <w:p w14:paraId="052FC34A" w14:textId="52017D35" w:rsidR="00F74F9D" w:rsidRDefault="00F74F9D" w:rsidP="00A21976">
      <w:pPr>
        <w:spacing w:before="120"/>
        <w:ind w:firstLine="720"/>
        <w:jc w:val="both"/>
        <w:rPr>
          <w:bCs/>
          <w:iCs/>
          <w:sz w:val="28"/>
          <w:szCs w:val="28"/>
          <w:lang w:val="vi-VN"/>
        </w:rPr>
      </w:pPr>
      <w:r>
        <w:rPr>
          <w:bCs/>
          <w:iCs/>
          <w:sz w:val="28"/>
          <w:szCs w:val="28"/>
          <w:lang w:val="vi-VN"/>
        </w:rPr>
        <w:t xml:space="preserve">- </w:t>
      </w:r>
      <w:r w:rsidRPr="00F74F9D">
        <w:rPr>
          <w:bCs/>
          <w:iCs/>
          <w:sz w:val="28"/>
          <w:szCs w:val="28"/>
        </w:rPr>
        <w:t xml:space="preserve">Đề nghị Ủy ban Mặt trận Tổ quốc Việt Nam thành phố Hà Nội phối hợp tuyên truyền và tham gia giám sát việc thực hiện Nghị </w:t>
      </w:r>
      <w:r>
        <w:rPr>
          <w:bCs/>
          <w:iCs/>
          <w:sz w:val="28"/>
          <w:szCs w:val="28"/>
        </w:rPr>
        <w:t>quyết</w:t>
      </w:r>
      <w:r>
        <w:rPr>
          <w:bCs/>
          <w:iCs/>
          <w:sz w:val="28"/>
          <w:szCs w:val="28"/>
          <w:lang w:val="vi-VN"/>
        </w:rPr>
        <w:t>.</w:t>
      </w:r>
    </w:p>
    <w:p w14:paraId="749558DF" w14:textId="07640E9B" w:rsidR="00F74F9D" w:rsidRPr="00F74F9D" w:rsidRDefault="00F74F9D" w:rsidP="00A21976">
      <w:pPr>
        <w:spacing w:before="120"/>
        <w:ind w:firstLine="720"/>
        <w:jc w:val="both"/>
        <w:rPr>
          <w:b/>
          <w:iCs/>
          <w:sz w:val="28"/>
          <w:szCs w:val="28"/>
          <w:lang w:val="vi-VN"/>
        </w:rPr>
      </w:pPr>
      <w:r w:rsidRPr="00F74F9D">
        <w:rPr>
          <w:b/>
          <w:iCs/>
          <w:sz w:val="28"/>
          <w:szCs w:val="28"/>
          <w:lang w:val="vi-VN"/>
        </w:rPr>
        <w:t>2.6. Hiệu lực thi hành</w:t>
      </w:r>
    </w:p>
    <w:p w14:paraId="173C212F" w14:textId="46162581" w:rsidR="00F74F9D" w:rsidRPr="00F74F9D" w:rsidRDefault="00F74F9D" w:rsidP="00F74F9D">
      <w:pPr>
        <w:spacing w:before="120"/>
        <w:ind w:firstLine="720"/>
        <w:jc w:val="both"/>
        <w:rPr>
          <w:bCs/>
          <w:sz w:val="28"/>
          <w:szCs w:val="28"/>
          <w:lang w:val="it-IT"/>
        </w:rPr>
      </w:pPr>
      <w:r>
        <w:rPr>
          <w:bCs/>
          <w:sz w:val="28"/>
          <w:szCs w:val="28"/>
          <w:lang w:val="vi-VN"/>
        </w:rPr>
        <w:t>-</w:t>
      </w:r>
      <w:r w:rsidRPr="00F74F9D">
        <w:rPr>
          <w:bCs/>
          <w:sz w:val="28"/>
          <w:szCs w:val="28"/>
          <w:lang w:val="it-IT"/>
        </w:rPr>
        <w:t xml:space="preserve"> Nghị quyết này có hiệu lực từ ngày    tháng     năm 2026.</w:t>
      </w:r>
    </w:p>
    <w:p w14:paraId="53D9E738" w14:textId="65AB1E9E" w:rsidR="00A21976" w:rsidRPr="0049338D" w:rsidRDefault="00F74F9D" w:rsidP="0049338D">
      <w:pPr>
        <w:spacing w:before="120"/>
        <w:ind w:firstLine="709"/>
        <w:jc w:val="both"/>
        <w:rPr>
          <w:b/>
          <w:spacing w:val="-4"/>
          <w:sz w:val="28"/>
          <w:szCs w:val="28"/>
          <w:shd w:val="clear" w:color="auto" w:fill="FFFFFF"/>
          <w:lang w:val="vi-VN"/>
        </w:rPr>
      </w:pPr>
      <w:r>
        <w:rPr>
          <w:bCs/>
          <w:sz w:val="28"/>
          <w:szCs w:val="28"/>
          <w:lang w:val="vi-VN"/>
        </w:rPr>
        <w:t>-</w:t>
      </w:r>
      <w:r w:rsidRPr="00F74F9D">
        <w:rPr>
          <w:bCs/>
          <w:sz w:val="28"/>
          <w:szCs w:val="28"/>
          <w:lang w:val="it-IT"/>
        </w:rPr>
        <w:t xml:space="preserve"> </w:t>
      </w:r>
      <w:r w:rsidRPr="00F74F9D">
        <w:rPr>
          <w:sz w:val="28"/>
          <w:szCs w:val="28"/>
          <w:lang w:val="nl-NL"/>
        </w:rPr>
        <w:t xml:space="preserve">Nghị quyết này đã được Hội đồng nhân dân Thành phố </w:t>
      </w:r>
      <w:r>
        <w:rPr>
          <w:sz w:val="28"/>
          <w:szCs w:val="28"/>
          <w:lang w:val="nl-NL"/>
        </w:rPr>
        <w:t>Hà</w:t>
      </w:r>
      <w:r>
        <w:rPr>
          <w:sz w:val="28"/>
          <w:szCs w:val="28"/>
          <w:lang w:val="vi-VN"/>
        </w:rPr>
        <w:t xml:space="preserve"> Nội </w:t>
      </w:r>
      <w:r w:rsidRPr="00F74F9D">
        <w:rPr>
          <w:sz w:val="28"/>
          <w:szCs w:val="28"/>
          <w:lang w:val="nl-NL"/>
        </w:rPr>
        <w:t xml:space="preserve">khoá ..., </w:t>
      </w:r>
      <w:r>
        <w:rPr>
          <w:sz w:val="28"/>
          <w:szCs w:val="28"/>
          <w:lang w:val="nl-NL"/>
        </w:rPr>
        <w:t>k</w:t>
      </w:r>
      <w:r w:rsidRPr="00F74F9D">
        <w:rPr>
          <w:sz w:val="28"/>
          <w:szCs w:val="28"/>
          <w:lang w:val="nl-NL"/>
        </w:rPr>
        <w:t>ỳ họp thứ... thông qua ngày .... tháng .... năm 2026</w:t>
      </w:r>
      <w:r w:rsidRPr="00F74F9D">
        <w:rPr>
          <w:sz w:val="28"/>
          <w:szCs w:val="28"/>
          <w:lang w:val="it-IT"/>
        </w:rPr>
        <w:t>./.</w:t>
      </w:r>
    </w:p>
    <w:p w14:paraId="6F9BE32F" w14:textId="60348AE5" w:rsidR="00A4132B" w:rsidRPr="005B1136" w:rsidRDefault="00A4132B" w:rsidP="0049338D">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709"/>
        <w:jc w:val="both"/>
        <w:rPr>
          <w:rFonts w:eastAsia="MS Mincho"/>
          <w:b/>
          <w:bCs/>
          <w:sz w:val="28"/>
          <w:szCs w:val="28"/>
          <w:lang w:val="nl-NL"/>
        </w:rPr>
      </w:pPr>
      <w:r w:rsidRPr="005B1136">
        <w:rPr>
          <w:b/>
          <w:sz w:val="28"/>
          <w:szCs w:val="28"/>
        </w:rPr>
        <w:t xml:space="preserve">V. DỰ KIẾN NGUỒN LỰC, ĐIỀU KIỆN BẢO ĐẢM CHO VIỆC THỰC HIỆN </w:t>
      </w:r>
      <w:r w:rsidR="0049338D">
        <w:rPr>
          <w:b/>
          <w:sz w:val="28"/>
          <w:szCs w:val="28"/>
        </w:rPr>
        <w:t>NGHỊ</w:t>
      </w:r>
      <w:r w:rsidR="0049338D">
        <w:rPr>
          <w:b/>
          <w:sz w:val="28"/>
          <w:szCs w:val="28"/>
          <w:lang w:val="vi-VN"/>
        </w:rPr>
        <w:t xml:space="preserve"> QUYẾT </w:t>
      </w:r>
      <w:r w:rsidR="00D05E94">
        <w:rPr>
          <w:b/>
          <w:sz w:val="28"/>
          <w:szCs w:val="28"/>
        </w:rPr>
        <w:t>VÀ THỜI GIAN TRÌNH THÔNG QUA</w:t>
      </w:r>
    </w:p>
    <w:p w14:paraId="4A678460" w14:textId="3885AA1C" w:rsidR="00A4132B" w:rsidRPr="00BC7EEF" w:rsidRDefault="00A4132B" w:rsidP="0049338D">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709"/>
        <w:jc w:val="both"/>
        <w:rPr>
          <w:rFonts w:eastAsia="MS Mincho"/>
          <w:b/>
          <w:bCs/>
          <w:sz w:val="28"/>
          <w:szCs w:val="28"/>
          <w:lang w:val="nl-NL"/>
        </w:rPr>
      </w:pPr>
      <w:r w:rsidRPr="005B1136">
        <w:rPr>
          <w:b/>
          <w:sz w:val="28"/>
          <w:szCs w:val="28"/>
        </w:rPr>
        <w:t>1. Nguồn kinh phí đảm bảo thực hiện chính sách</w:t>
      </w:r>
      <w:r>
        <w:rPr>
          <w:rFonts w:eastAsia="MS Mincho"/>
          <w:b/>
          <w:bCs/>
          <w:sz w:val="28"/>
          <w:szCs w:val="28"/>
          <w:lang w:val="nl-NL"/>
        </w:rPr>
        <w:t xml:space="preserve">: </w:t>
      </w:r>
      <w:r w:rsidRPr="005B1136">
        <w:rPr>
          <w:rFonts w:eastAsia="MS Mincho"/>
          <w:sz w:val="28"/>
          <w:szCs w:val="28"/>
        </w:rPr>
        <w:t xml:space="preserve">Ngân sách </w:t>
      </w:r>
      <w:r w:rsidR="00C357C6">
        <w:rPr>
          <w:rFonts w:eastAsia="MS Mincho"/>
          <w:sz w:val="28"/>
          <w:szCs w:val="28"/>
        </w:rPr>
        <w:t>cấp Thành phố.</w:t>
      </w:r>
    </w:p>
    <w:p w14:paraId="004E2BEC" w14:textId="0888C00B" w:rsidR="00A4132B" w:rsidRDefault="00A4132B" w:rsidP="0049338D">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709"/>
        <w:jc w:val="both"/>
        <w:rPr>
          <w:sz w:val="28"/>
          <w:szCs w:val="28"/>
          <w:lang w:val="vi-VN"/>
        </w:rPr>
      </w:pPr>
      <w:r w:rsidRPr="005B1136">
        <w:rPr>
          <w:b/>
          <w:sz w:val="28"/>
          <w:szCs w:val="28"/>
        </w:rPr>
        <w:t xml:space="preserve">2. </w:t>
      </w:r>
      <w:r w:rsidRPr="000F7247">
        <w:rPr>
          <w:b/>
          <w:sz w:val="28"/>
          <w:szCs w:val="28"/>
        </w:rPr>
        <w:t>Tổng</w:t>
      </w:r>
      <w:r w:rsidRPr="005B1136">
        <w:rPr>
          <w:b/>
          <w:sz w:val="28"/>
          <w:szCs w:val="28"/>
        </w:rPr>
        <w:t xml:space="preserve"> kinh phí </w:t>
      </w:r>
      <w:r>
        <w:rPr>
          <w:b/>
          <w:sz w:val="28"/>
          <w:szCs w:val="28"/>
        </w:rPr>
        <w:t>d</w:t>
      </w:r>
      <w:r w:rsidRPr="005B1136">
        <w:rPr>
          <w:b/>
          <w:sz w:val="28"/>
          <w:szCs w:val="28"/>
        </w:rPr>
        <w:t>ự kiến thực hiện chính sách hằng năm</w:t>
      </w:r>
      <w:r>
        <w:rPr>
          <w:b/>
          <w:sz w:val="28"/>
          <w:szCs w:val="28"/>
        </w:rPr>
        <w:t xml:space="preserve">: </w:t>
      </w:r>
      <w:r w:rsidRPr="00BC7EEF">
        <w:rPr>
          <w:sz w:val="28"/>
          <w:szCs w:val="28"/>
        </w:rPr>
        <w:t xml:space="preserve">khoảng </w:t>
      </w:r>
      <w:r w:rsidR="00B6403D">
        <w:rPr>
          <w:sz w:val="28"/>
          <w:szCs w:val="28"/>
        </w:rPr>
        <w:t>16</w:t>
      </w:r>
      <w:r w:rsidR="00056FBB">
        <w:rPr>
          <w:sz w:val="28"/>
          <w:szCs w:val="28"/>
        </w:rPr>
        <w:t>,7</w:t>
      </w:r>
      <w:r w:rsidR="0049338D">
        <w:rPr>
          <w:sz w:val="28"/>
          <w:szCs w:val="28"/>
          <w:lang w:val="vi-VN"/>
        </w:rPr>
        <w:t xml:space="preserve">   </w:t>
      </w:r>
      <w:r w:rsidRPr="00BC7EEF">
        <w:rPr>
          <w:sz w:val="28"/>
          <w:szCs w:val="28"/>
        </w:rPr>
        <w:t xml:space="preserve"> tỷ đồng/năm.</w:t>
      </w:r>
    </w:p>
    <w:p w14:paraId="517E2DA4" w14:textId="15019814" w:rsidR="001C78AC" w:rsidRPr="006238B8" w:rsidRDefault="001C78AC" w:rsidP="0049338D">
      <w:pPr>
        <w:widowControl w:val="0"/>
        <w:pBdr>
          <w:top w:val="dotted" w:sz="4" w:space="0" w:color="FFFFFF"/>
          <w:left w:val="dotted" w:sz="4" w:space="0" w:color="FFFFFF"/>
          <w:bottom w:val="dotted" w:sz="4" w:space="6" w:color="FFFFFF"/>
          <w:right w:val="dotted" w:sz="4" w:space="0" w:color="FFFFFF"/>
        </w:pBdr>
        <w:shd w:val="clear" w:color="auto" w:fill="FFFFFF"/>
        <w:spacing w:before="120"/>
        <w:ind w:firstLine="709"/>
        <w:jc w:val="both"/>
        <w:rPr>
          <w:rFonts w:eastAsia="MS Mincho"/>
          <w:bCs/>
          <w:sz w:val="28"/>
          <w:szCs w:val="28"/>
          <w:lang/>
        </w:rPr>
      </w:pPr>
      <w:r w:rsidRPr="00EE2B57">
        <w:rPr>
          <w:sz w:val="28"/>
          <w:szCs w:val="28"/>
          <w:lang w:val="es-ES"/>
        </w:rPr>
        <w:t>Hàng</w:t>
      </w:r>
      <w:r w:rsidRPr="00EE2B57">
        <w:rPr>
          <w:sz w:val="28"/>
          <w:szCs w:val="28"/>
          <w:lang w:val="vi-VN"/>
        </w:rPr>
        <w:t xml:space="preserve"> năm, </w:t>
      </w:r>
      <w:r w:rsidRPr="00EE2B57">
        <w:rPr>
          <w:sz w:val="28"/>
          <w:szCs w:val="28"/>
          <w:lang w:val="es-ES"/>
        </w:rPr>
        <w:t>Hà</w:t>
      </w:r>
      <w:r w:rsidRPr="00EE2B57">
        <w:rPr>
          <w:sz w:val="28"/>
          <w:szCs w:val="28"/>
          <w:lang w:val="vi-VN"/>
        </w:rPr>
        <w:t xml:space="preserve"> Nội </w:t>
      </w:r>
      <w:r w:rsidRPr="00EE2B57">
        <w:rPr>
          <w:sz w:val="28"/>
          <w:szCs w:val="28"/>
          <w:lang w:val="es-ES"/>
        </w:rPr>
        <w:t>tổ</w:t>
      </w:r>
      <w:r w:rsidRPr="00EE2B57">
        <w:rPr>
          <w:sz w:val="28"/>
          <w:szCs w:val="28"/>
          <w:lang w:val="vi-VN"/>
        </w:rPr>
        <w:t xml:space="preserve"> chức khoảng 50 - 60</w:t>
      </w:r>
      <w:r w:rsidRPr="00EE2B57">
        <w:rPr>
          <w:sz w:val="28"/>
          <w:szCs w:val="28"/>
          <w:lang w:val="es-ES"/>
        </w:rPr>
        <w:t xml:space="preserve"> giải cấp thành phố</w:t>
      </w:r>
      <w:r w:rsidR="006238B8">
        <w:rPr>
          <w:sz w:val="28"/>
          <w:szCs w:val="28"/>
          <w:lang w:val="es-ES"/>
        </w:rPr>
        <w:t xml:space="preserve"> và </w:t>
      </w:r>
      <w:r w:rsidR="00050F64">
        <w:rPr>
          <w:sz w:val="28"/>
          <w:szCs w:val="28"/>
          <w:lang w:val="es-ES"/>
        </w:rPr>
        <w:t>khoảng 10</w:t>
      </w:r>
      <w:r w:rsidR="006238B8">
        <w:rPr>
          <w:sz w:val="28"/>
          <w:szCs w:val="28"/>
          <w:lang w:val="es-ES"/>
        </w:rPr>
        <w:t xml:space="preserve"> giải đi tham gia thi đấu</w:t>
      </w:r>
      <w:r w:rsidRPr="00EE2B57">
        <w:rPr>
          <w:sz w:val="28"/>
          <w:szCs w:val="28"/>
          <w:lang w:val="es-ES"/>
        </w:rPr>
        <w:t xml:space="preserve">, dự kiến ngân sách chi chế độ cho con người (Ban tổ chức, Trọng tài, giám sát, thư ký, phục vụ…) </w:t>
      </w:r>
      <w:r w:rsidR="006238B8">
        <w:rPr>
          <w:sz w:val="28"/>
          <w:szCs w:val="28"/>
          <w:lang w:val="es-ES"/>
        </w:rPr>
        <w:t>để tổ chức các</w:t>
      </w:r>
      <w:r w:rsidRPr="00EE2B57">
        <w:rPr>
          <w:sz w:val="28"/>
          <w:szCs w:val="28"/>
          <w:lang w:val="es-ES"/>
        </w:rPr>
        <w:t xml:space="preserve"> </w:t>
      </w:r>
      <w:r w:rsidR="006238B8">
        <w:rPr>
          <w:sz w:val="28"/>
          <w:szCs w:val="28"/>
          <w:lang w:val="es-ES"/>
        </w:rPr>
        <w:t>g</w:t>
      </w:r>
      <w:r w:rsidRPr="00EE2B57">
        <w:rPr>
          <w:sz w:val="28"/>
          <w:szCs w:val="28"/>
          <w:lang w:val="es-ES"/>
        </w:rPr>
        <w:t xml:space="preserve">iải trên khoảng </w:t>
      </w:r>
      <w:r w:rsidR="00EE2B57" w:rsidRPr="00EE2B57">
        <w:rPr>
          <w:sz w:val="28"/>
          <w:szCs w:val="28"/>
          <w:lang w:val="es-ES"/>
        </w:rPr>
        <w:t>4</w:t>
      </w:r>
      <w:r w:rsidRPr="00EE2B57">
        <w:rPr>
          <w:sz w:val="28"/>
          <w:szCs w:val="28"/>
          <w:lang w:val="es-ES"/>
        </w:rPr>
        <w:t>.</w:t>
      </w:r>
      <w:r w:rsidR="00EE2B57" w:rsidRPr="00EE2B57">
        <w:rPr>
          <w:sz w:val="28"/>
          <w:szCs w:val="28"/>
          <w:lang w:val="es-ES"/>
        </w:rPr>
        <w:t>500</w:t>
      </w:r>
      <w:r w:rsidR="00EE2B57" w:rsidRPr="00EE2B57">
        <w:rPr>
          <w:sz w:val="28"/>
          <w:szCs w:val="28"/>
          <w:lang w:val="vi-VN"/>
        </w:rPr>
        <w:t>.0</w:t>
      </w:r>
      <w:r w:rsidRPr="00EE2B57">
        <w:rPr>
          <w:sz w:val="28"/>
          <w:szCs w:val="28"/>
          <w:lang w:val="es-ES"/>
        </w:rPr>
        <w:t>00.000 đồng/năm</w:t>
      </w:r>
      <w:r w:rsidR="006238B8">
        <w:rPr>
          <w:sz w:val="28"/>
          <w:szCs w:val="28"/>
          <w:lang w:val="es-ES"/>
        </w:rPr>
        <w:t xml:space="preserve"> và chi tiền tập huấn, tiền ăn, ở đi tham gia thi đấu các giải khoảng</w:t>
      </w:r>
      <w:r w:rsidRPr="00EE2B57">
        <w:rPr>
          <w:sz w:val="28"/>
          <w:szCs w:val="28"/>
          <w:lang w:val="es-ES"/>
        </w:rPr>
        <w:t xml:space="preserve"> </w:t>
      </w:r>
      <w:r w:rsidR="00050F64">
        <w:rPr>
          <w:sz w:val="28"/>
          <w:szCs w:val="28"/>
          <w:lang w:val="es-ES"/>
        </w:rPr>
        <w:t>2</w:t>
      </w:r>
      <w:r w:rsidR="006238B8">
        <w:rPr>
          <w:sz w:val="28"/>
          <w:szCs w:val="28"/>
          <w:lang w:val="es-ES"/>
        </w:rPr>
        <w:t>.</w:t>
      </w:r>
      <w:r w:rsidR="005A05A4">
        <w:rPr>
          <w:sz w:val="28"/>
          <w:szCs w:val="28"/>
          <w:lang w:val="es-ES"/>
        </w:rPr>
        <w:t>8</w:t>
      </w:r>
      <w:r w:rsidR="006238B8">
        <w:rPr>
          <w:sz w:val="28"/>
          <w:szCs w:val="28"/>
          <w:lang w:val="es-ES"/>
        </w:rPr>
        <w:t xml:space="preserve">00.000.000 đồng/năm. </w:t>
      </w:r>
      <w:r w:rsidRPr="00EE2B57">
        <w:rPr>
          <w:sz w:val="28"/>
          <w:szCs w:val="28"/>
          <w:lang w:val="es-ES"/>
        </w:rPr>
        <w:t xml:space="preserve">Việc thay đổi mức chi theo dự thảo </w:t>
      </w:r>
      <w:r w:rsidR="00BC056D">
        <w:rPr>
          <w:sz w:val="28"/>
          <w:szCs w:val="28"/>
          <w:lang w:val="es-ES"/>
        </w:rPr>
        <w:t>Nghị quyết</w:t>
      </w:r>
      <w:r w:rsidRPr="00EE2B57">
        <w:rPr>
          <w:sz w:val="28"/>
          <w:szCs w:val="28"/>
          <w:lang w:val="es-ES"/>
        </w:rPr>
        <w:t xml:space="preserve"> sẽ khiến ngân sách nhà nước chi chế độ cho con người đối với </w:t>
      </w:r>
      <w:r w:rsidR="006238B8">
        <w:rPr>
          <w:sz w:val="28"/>
          <w:szCs w:val="28"/>
          <w:lang w:val="es-ES"/>
        </w:rPr>
        <w:t>tổ chức các g</w:t>
      </w:r>
      <w:r w:rsidRPr="00EE2B57">
        <w:rPr>
          <w:sz w:val="28"/>
          <w:szCs w:val="28"/>
          <w:lang w:val="es-ES"/>
        </w:rPr>
        <w:t xml:space="preserve">iải trên cũng tăng </w:t>
      </w:r>
      <w:r w:rsidR="00E10BE2">
        <w:rPr>
          <w:sz w:val="28"/>
          <w:szCs w:val="28"/>
          <w:lang w:val="es-ES"/>
        </w:rPr>
        <w:t>khoảng</w:t>
      </w:r>
      <w:r w:rsidRPr="00EE2B57">
        <w:rPr>
          <w:sz w:val="28"/>
          <w:szCs w:val="28"/>
          <w:lang w:val="es-ES"/>
        </w:rPr>
        <w:t xml:space="preserve"> </w:t>
      </w:r>
      <w:r w:rsidR="00E10BE2">
        <w:rPr>
          <w:sz w:val="28"/>
          <w:szCs w:val="28"/>
          <w:lang w:val="es-ES"/>
        </w:rPr>
        <w:t>3</w:t>
      </w:r>
      <w:r w:rsidRPr="00EE2B57">
        <w:rPr>
          <w:sz w:val="28"/>
          <w:szCs w:val="28"/>
          <w:lang w:val="es-ES"/>
        </w:rPr>
        <w:t xml:space="preserve"> lần tương </w:t>
      </w:r>
      <w:r w:rsidR="000E0CBD">
        <w:rPr>
          <w:sz w:val="28"/>
          <w:szCs w:val="28"/>
          <w:lang w:val="es-ES"/>
        </w:rPr>
        <w:t>ứng</w:t>
      </w:r>
      <w:r w:rsidRPr="00EE2B57">
        <w:rPr>
          <w:sz w:val="28"/>
          <w:szCs w:val="28"/>
          <w:lang w:val="es-ES"/>
        </w:rPr>
        <w:t xml:space="preserve"> với số tiền khoảng </w:t>
      </w:r>
      <w:r w:rsidR="00EE2B57" w:rsidRPr="00EE2B57">
        <w:rPr>
          <w:sz w:val="28"/>
          <w:szCs w:val="28"/>
          <w:lang w:val="es-ES"/>
        </w:rPr>
        <w:t>13</w:t>
      </w:r>
      <w:r w:rsidR="00EE2B57" w:rsidRPr="00EE2B57">
        <w:rPr>
          <w:sz w:val="28"/>
          <w:szCs w:val="28"/>
          <w:lang w:val="vi-VN"/>
        </w:rPr>
        <w:t>.500</w:t>
      </w:r>
      <w:r w:rsidRPr="00EE2B57">
        <w:rPr>
          <w:sz w:val="28"/>
          <w:szCs w:val="28"/>
          <w:lang w:val="es-ES"/>
        </w:rPr>
        <w:t>.000.000 đồng/</w:t>
      </w:r>
      <w:r w:rsidR="00EE2B57" w:rsidRPr="00EE2B57">
        <w:rPr>
          <w:sz w:val="28"/>
          <w:szCs w:val="28"/>
          <w:lang w:val="es-ES"/>
        </w:rPr>
        <w:t>năm</w:t>
      </w:r>
      <w:r w:rsidR="006238B8">
        <w:rPr>
          <w:sz w:val="28"/>
          <w:szCs w:val="28"/>
          <w:lang/>
        </w:rPr>
        <w:t xml:space="preserve"> và </w:t>
      </w:r>
      <w:r w:rsidR="006238B8">
        <w:rPr>
          <w:sz w:val="28"/>
          <w:szCs w:val="28"/>
          <w:lang w:val="es-ES"/>
        </w:rPr>
        <w:t xml:space="preserve">chi tiền tập huấn, tiền ăn, ở đi tham gia thi đấu các giải khoảng </w:t>
      </w:r>
      <w:r w:rsidR="00050F64">
        <w:rPr>
          <w:sz w:val="28"/>
          <w:szCs w:val="28"/>
          <w:lang w:val="es-ES"/>
        </w:rPr>
        <w:t>3</w:t>
      </w:r>
      <w:r w:rsidR="006238B8">
        <w:rPr>
          <w:sz w:val="28"/>
          <w:szCs w:val="28"/>
          <w:lang w:val="es-ES"/>
        </w:rPr>
        <w:t>.</w:t>
      </w:r>
      <w:r w:rsidR="005A05A4">
        <w:rPr>
          <w:sz w:val="28"/>
          <w:szCs w:val="28"/>
          <w:lang w:val="es-ES"/>
        </w:rPr>
        <w:t>2</w:t>
      </w:r>
      <w:r w:rsidR="006238B8">
        <w:rPr>
          <w:sz w:val="28"/>
          <w:szCs w:val="28"/>
          <w:lang w:val="es-ES"/>
        </w:rPr>
        <w:t>00.000.000 đồng/năm.</w:t>
      </w:r>
    </w:p>
    <w:p w14:paraId="170CD53D" w14:textId="77777777" w:rsidR="00D05E94" w:rsidRPr="00A3168F" w:rsidRDefault="00D05E94" w:rsidP="0049338D">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709"/>
        <w:jc w:val="both"/>
        <w:rPr>
          <w:rFonts w:eastAsia="MS Mincho"/>
          <w:b/>
          <w:bCs/>
          <w:sz w:val="28"/>
          <w:szCs w:val="28"/>
          <w:lang w:val="nl-NL"/>
        </w:rPr>
      </w:pPr>
      <w:r w:rsidRPr="00A3168F">
        <w:rPr>
          <w:b/>
          <w:bCs/>
          <w:sz w:val="28"/>
          <w:szCs w:val="28"/>
          <w:lang w:val="nl-NL"/>
        </w:rPr>
        <w:t>3. Thời gian dự kiến thông qua Nghị quyết</w:t>
      </w:r>
    </w:p>
    <w:p w14:paraId="6F67CD22" w14:textId="74069F56" w:rsidR="00D05E94" w:rsidRDefault="00D05E94" w:rsidP="0049338D">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709"/>
        <w:jc w:val="both"/>
        <w:rPr>
          <w:rFonts w:eastAsia="MS Mincho"/>
          <w:b/>
          <w:bCs/>
          <w:sz w:val="28"/>
          <w:szCs w:val="28"/>
          <w:lang w:val="nl-NL"/>
        </w:rPr>
      </w:pPr>
      <w:r w:rsidRPr="00A3168F">
        <w:rPr>
          <w:bCs/>
          <w:sz w:val="28"/>
          <w:szCs w:val="28"/>
        </w:rPr>
        <w:t xml:space="preserve">Ủy ban nhân dân Thành phố dự kiến trình Hội đồng nhân dân Thành phố thông qua Nghị quyết tại kỳ họp </w:t>
      </w:r>
      <w:r w:rsidR="0049338D">
        <w:rPr>
          <w:bCs/>
          <w:sz w:val="28"/>
          <w:szCs w:val="28"/>
        </w:rPr>
        <w:t>giữa</w:t>
      </w:r>
      <w:r w:rsidRPr="00A3168F">
        <w:rPr>
          <w:bCs/>
          <w:sz w:val="28"/>
          <w:szCs w:val="28"/>
        </w:rPr>
        <w:t xml:space="preserve"> năm </w:t>
      </w:r>
      <w:r w:rsidR="0049338D">
        <w:rPr>
          <w:bCs/>
          <w:sz w:val="28"/>
          <w:szCs w:val="28"/>
        </w:rPr>
        <w:t>2026</w:t>
      </w:r>
      <w:r w:rsidRPr="00A3168F">
        <w:rPr>
          <w:bCs/>
          <w:sz w:val="28"/>
          <w:szCs w:val="28"/>
        </w:rPr>
        <w:t>.</w:t>
      </w:r>
      <w:bookmarkEnd w:id="1"/>
    </w:p>
    <w:p w14:paraId="685FFC09" w14:textId="33141FB2" w:rsidR="00DE7FFC" w:rsidRDefault="00D05E94" w:rsidP="0049338D">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709"/>
        <w:jc w:val="both"/>
        <w:rPr>
          <w:spacing w:val="-8"/>
          <w:sz w:val="28"/>
          <w:szCs w:val="28"/>
          <w:lang w:val="nl-NL"/>
        </w:rPr>
      </w:pPr>
      <w:r w:rsidRPr="00A3168F">
        <w:rPr>
          <w:sz w:val="28"/>
          <w:szCs w:val="28"/>
          <w:lang w:val="es-VE"/>
        </w:rPr>
        <w:t xml:space="preserve">Trên đây là Tờ trình về </w:t>
      </w:r>
      <w:r>
        <w:rPr>
          <w:sz w:val="28"/>
          <w:szCs w:val="28"/>
          <w:lang w:val="es-VE"/>
        </w:rPr>
        <w:t xml:space="preserve">việc đề nghị ban hành </w:t>
      </w:r>
      <w:r w:rsidRPr="00A3168F">
        <w:rPr>
          <w:sz w:val="28"/>
          <w:szCs w:val="28"/>
          <w:lang w:val="es-VE"/>
        </w:rPr>
        <w:t>Nghị quyết</w:t>
      </w:r>
      <w:r>
        <w:rPr>
          <w:sz w:val="28"/>
          <w:szCs w:val="28"/>
          <w:lang w:val="es-VE"/>
        </w:rPr>
        <w:t xml:space="preserve"> của Hội đồng nhân dân Thành phố </w:t>
      </w:r>
      <w:r w:rsidR="009858AA" w:rsidRPr="00290652">
        <w:rPr>
          <w:sz w:val="28"/>
          <w:szCs w:val="28"/>
        </w:rPr>
        <w:t xml:space="preserve">quy định </w:t>
      </w:r>
      <w:r w:rsidR="009858AA">
        <w:rPr>
          <w:sz w:val="28"/>
          <w:szCs w:val="28"/>
        </w:rPr>
        <w:t xml:space="preserve">nội dung, </w:t>
      </w:r>
      <w:r w:rsidR="009858AA" w:rsidRPr="00290652">
        <w:rPr>
          <w:sz w:val="28"/>
          <w:szCs w:val="28"/>
        </w:rPr>
        <w:t xml:space="preserve">mức chi </w:t>
      </w:r>
      <w:r w:rsidR="009858AA">
        <w:rPr>
          <w:sz w:val="28"/>
          <w:szCs w:val="28"/>
        </w:rPr>
        <w:t>tổ chức các</w:t>
      </w:r>
      <w:r w:rsidR="009858AA">
        <w:rPr>
          <w:sz w:val="28"/>
          <w:szCs w:val="28"/>
          <w:lang w:val="vi-VN"/>
        </w:rPr>
        <w:t xml:space="preserve"> giải thi đấu thể thao </w:t>
      </w:r>
      <w:r w:rsidR="009858AA">
        <w:rPr>
          <w:sz w:val="28"/>
          <w:szCs w:val="28"/>
          <w:lang/>
        </w:rPr>
        <w:t xml:space="preserve">các cấp </w:t>
      </w:r>
      <w:r w:rsidR="000E0CBD">
        <w:rPr>
          <w:sz w:val="28"/>
          <w:szCs w:val="28"/>
          <w:lang/>
        </w:rPr>
        <w:t>của</w:t>
      </w:r>
      <w:r w:rsidR="009858AA">
        <w:rPr>
          <w:sz w:val="28"/>
          <w:szCs w:val="28"/>
          <w:lang/>
        </w:rPr>
        <w:t xml:space="preserve"> </w:t>
      </w:r>
      <w:r w:rsidR="009858AA">
        <w:rPr>
          <w:sz w:val="28"/>
          <w:szCs w:val="28"/>
        </w:rPr>
        <w:t>t</w:t>
      </w:r>
      <w:r w:rsidR="009858AA" w:rsidRPr="00290652">
        <w:rPr>
          <w:sz w:val="28"/>
          <w:szCs w:val="28"/>
        </w:rPr>
        <w:t>hành phố Hà Nội</w:t>
      </w:r>
      <w:r w:rsidR="009858AA">
        <w:rPr>
          <w:sz w:val="28"/>
          <w:szCs w:val="28"/>
          <w:lang w:val="vi-VN"/>
        </w:rPr>
        <w:t xml:space="preserve"> và chế độ đối với huấn luyện viên, vận động viên khi tham gia các giải thi đấu </w:t>
      </w:r>
      <w:r w:rsidR="009858AA">
        <w:rPr>
          <w:sz w:val="28"/>
          <w:szCs w:val="28"/>
          <w:lang/>
        </w:rPr>
        <w:t xml:space="preserve">thể dục </w:t>
      </w:r>
      <w:r w:rsidR="009858AA">
        <w:rPr>
          <w:sz w:val="28"/>
          <w:szCs w:val="28"/>
          <w:lang w:val="vi-VN"/>
        </w:rPr>
        <w:t xml:space="preserve">thể thao </w:t>
      </w:r>
      <w:r w:rsidR="009858AA">
        <w:rPr>
          <w:sz w:val="28"/>
          <w:szCs w:val="28"/>
          <w:lang/>
        </w:rPr>
        <w:t>cho mọi người</w:t>
      </w:r>
      <w:r w:rsidRPr="00A3168F">
        <w:rPr>
          <w:sz w:val="28"/>
          <w:szCs w:val="28"/>
          <w:lang w:val="es-VE"/>
        </w:rPr>
        <w:t xml:space="preserve">, </w:t>
      </w:r>
      <w:r w:rsidR="00AA4D1D" w:rsidRPr="00D87898">
        <w:rPr>
          <w:spacing w:val="-8"/>
          <w:sz w:val="28"/>
          <w:szCs w:val="28"/>
          <w:lang w:val="nl-NL"/>
        </w:rPr>
        <w:t>Sở Văn hóa và Thể thao báo cáo</w:t>
      </w:r>
      <w:r>
        <w:rPr>
          <w:spacing w:val="-8"/>
          <w:sz w:val="28"/>
          <w:szCs w:val="28"/>
          <w:lang w:val="nl-NL"/>
        </w:rPr>
        <w:t xml:space="preserve"> và kính trình</w:t>
      </w:r>
      <w:r w:rsidR="0031521D" w:rsidRPr="00D87898">
        <w:rPr>
          <w:spacing w:val="-8"/>
          <w:sz w:val="28"/>
          <w:szCs w:val="28"/>
          <w:lang w:val="nl-NL"/>
        </w:rPr>
        <w:t xml:space="preserve"> UBND Thành phố xem xét, quyết định./.</w:t>
      </w:r>
    </w:p>
    <w:p w14:paraId="681C477D" w14:textId="1AD83C10" w:rsidR="00D05E94" w:rsidRPr="00D05E94" w:rsidRDefault="00D05E94" w:rsidP="00D05E94">
      <w:pPr>
        <w:widowControl w:val="0"/>
        <w:pBdr>
          <w:top w:val="dotted" w:sz="4" w:space="0" w:color="FFFFFF"/>
          <w:left w:val="dotted" w:sz="4" w:space="0" w:color="FFFFFF"/>
          <w:bottom w:val="dotted" w:sz="4" w:space="6" w:color="FFFFFF"/>
          <w:right w:val="dotted" w:sz="4" w:space="0" w:color="FFFFFF"/>
        </w:pBdr>
        <w:shd w:val="clear" w:color="auto" w:fill="FFFFFF"/>
        <w:spacing w:before="120" w:after="120"/>
        <w:ind w:firstLine="567"/>
        <w:jc w:val="both"/>
        <w:rPr>
          <w:spacing w:val="-8"/>
          <w:sz w:val="28"/>
          <w:szCs w:val="28"/>
          <w:lang w:val="nl-NL"/>
        </w:rPr>
      </w:pPr>
      <w:r>
        <w:rPr>
          <w:spacing w:val="-8"/>
          <w:sz w:val="28"/>
          <w:szCs w:val="28"/>
          <w:lang w:val="nl-NL"/>
        </w:rPr>
        <w:lastRenderedPageBreak/>
        <w:t>(</w:t>
      </w:r>
      <w:r w:rsidRPr="00D05E94">
        <w:rPr>
          <w:i/>
          <w:iCs/>
          <w:spacing w:val="-8"/>
          <w:sz w:val="28"/>
          <w:szCs w:val="28"/>
          <w:lang w:val="nl-NL"/>
        </w:rPr>
        <w:t>Hồ sơ gửi kèm theo gồm: dự thảo tờ trình HĐND Thành phố</w:t>
      </w:r>
      <w:r>
        <w:rPr>
          <w:i/>
          <w:iCs/>
          <w:spacing w:val="-8"/>
          <w:sz w:val="28"/>
          <w:szCs w:val="28"/>
          <w:lang w:val="nl-NL"/>
        </w:rPr>
        <w:t>;</w:t>
      </w:r>
      <w:r w:rsidRPr="00D05E94">
        <w:rPr>
          <w:i/>
          <w:iCs/>
          <w:spacing w:val="-8"/>
          <w:sz w:val="28"/>
          <w:szCs w:val="28"/>
          <w:lang w:val="nl-NL"/>
        </w:rPr>
        <w:t xml:space="preserve"> dự thảo Nghị quyết; Bản so sánh, thuyết minh nội dung dự thảo Nghị quyết</w:t>
      </w:r>
      <w:r>
        <w:rPr>
          <w:spacing w:val="-8"/>
          <w:sz w:val="28"/>
          <w:szCs w:val="28"/>
          <w:lang w:val="nl-NL"/>
        </w:rPr>
        <w:t xml:space="preserve">; </w:t>
      </w:r>
      <w:r w:rsidRPr="009F6A19">
        <w:rPr>
          <w:i/>
          <w:iCs/>
          <w:sz w:val="28"/>
          <w:szCs w:val="28"/>
        </w:rPr>
        <w:t>bảng tổng hợp ý kiến tiếp thu, giải trình ý kiến góp ý, phản biện xã hội đối với dự thảo Nghị quyết</w:t>
      </w:r>
      <w:r>
        <w:rPr>
          <w:i/>
          <w:iCs/>
          <w:sz w:val="28"/>
          <w:szCs w:val="28"/>
        </w:rPr>
        <w:t>; Báo cáo thẩm định dự thảo Nghị quyết; Báo cáo tiếp thu, giải trình ý kiến thẩm định dự thảo Nghị quyết).</w:t>
      </w:r>
    </w:p>
    <w:tbl>
      <w:tblPr>
        <w:tblW w:w="0" w:type="auto"/>
        <w:tblLook w:val="04A0" w:firstRow="1" w:lastRow="0" w:firstColumn="1" w:lastColumn="0" w:noHBand="0" w:noVBand="1"/>
      </w:tblPr>
      <w:tblGrid>
        <w:gridCol w:w="4541"/>
        <w:gridCol w:w="4531"/>
      </w:tblGrid>
      <w:tr w:rsidR="0096512C" w:rsidRPr="0096512C" w14:paraId="22F2CFFB" w14:textId="77777777" w:rsidTr="001E184C">
        <w:tc>
          <w:tcPr>
            <w:tcW w:w="4541" w:type="dxa"/>
          </w:tcPr>
          <w:p w14:paraId="4554D91C" w14:textId="77777777" w:rsidR="00E87101" w:rsidRPr="0096512C" w:rsidRDefault="00E87101" w:rsidP="002E2D4E">
            <w:pPr>
              <w:kinsoku w:val="0"/>
              <w:overflowPunct w:val="0"/>
              <w:autoSpaceDE w:val="0"/>
              <w:autoSpaceDN w:val="0"/>
              <w:jc w:val="both"/>
              <w:rPr>
                <w:b/>
                <w:i/>
                <w:lang w:val="nl-NL"/>
              </w:rPr>
            </w:pPr>
            <w:r w:rsidRPr="0096512C">
              <w:rPr>
                <w:b/>
                <w:i/>
                <w:lang w:val="nl-NL"/>
              </w:rPr>
              <w:t>Nơi nhận:</w:t>
            </w:r>
          </w:p>
          <w:p w14:paraId="6319D9F7" w14:textId="30E59878" w:rsidR="00E87101" w:rsidRDefault="00E87101" w:rsidP="002E2D4E">
            <w:pPr>
              <w:kinsoku w:val="0"/>
              <w:overflowPunct w:val="0"/>
              <w:autoSpaceDE w:val="0"/>
              <w:autoSpaceDN w:val="0"/>
              <w:jc w:val="both"/>
              <w:rPr>
                <w:sz w:val="22"/>
                <w:szCs w:val="22"/>
                <w:lang w:val="nl-NL"/>
              </w:rPr>
            </w:pPr>
            <w:r w:rsidRPr="0096512C">
              <w:rPr>
                <w:sz w:val="22"/>
                <w:szCs w:val="22"/>
                <w:lang w:val="nl-NL"/>
              </w:rPr>
              <w:t xml:space="preserve">- </w:t>
            </w:r>
            <w:r w:rsidR="00623E2A">
              <w:rPr>
                <w:sz w:val="22"/>
                <w:szCs w:val="22"/>
                <w:lang w:val="nl-NL"/>
              </w:rPr>
              <w:t>Như trên</w:t>
            </w:r>
            <w:r w:rsidRPr="0096512C">
              <w:rPr>
                <w:sz w:val="22"/>
                <w:szCs w:val="22"/>
                <w:lang w:val="nl-NL"/>
              </w:rPr>
              <w:t>;</w:t>
            </w:r>
          </w:p>
          <w:p w14:paraId="2D775B0D" w14:textId="0A8088CF" w:rsidR="00BB22EC" w:rsidRPr="0096512C" w:rsidRDefault="00BB22EC" w:rsidP="002E2D4E">
            <w:pPr>
              <w:kinsoku w:val="0"/>
              <w:overflowPunct w:val="0"/>
              <w:autoSpaceDE w:val="0"/>
              <w:autoSpaceDN w:val="0"/>
              <w:jc w:val="both"/>
              <w:rPr>
                <w:sz w:val="22"/>
                <w:szCs w:val="22"/>
                <w:lang w:val="nl-NL"/>
              </w:rPr>
            </w:pPr>
            <w:r>
              <w:rPr>
                <w:sz w:val="22"/>
                <w:szCs w:val="22"/>
                <w:lang w:val="nl-NL"/>
              </w:rPr>
              <w:t>- Đ/c Chủ tịch UBND Thành phố;</w:t>
            </w:r>
          </w:p>
          <w:p w14:paraId="71CBCDEA" w14:textId="50BD1EDC" w:rsidR="00E87101" w:rsidRDefault="00E87101" w:rsidP="00623E2A">
            <w:pPr>
              <w:kinsoku w:val="0"/>
              <w:overflowPunct w:val="0"/>
              <w:autoSpaceDE w:val="0"/>
              <w:autoSpaceDN w:val="0"/>
              <w:jc w:val="both"/>
              <w:rPr>
                <w:sz w:val="22"/>
                <w:szCs w:val="22"/>
                <w:lang w:val="nl-NL"/>
              </w:rPr>
            </w:pPr>
            <w:r w:rsidRPr="0096512C">
              <w:rPr>
                <w:sz w:val="22"/>
                <w:szCs w:val="22"/>
                <w:lang w:val="nl-NL"/>
              </w:rPr>
              <w:t xml:space="preserve">- </w:t>
            </w:r>
            <w:r w:rsidR="00BB22EC">
              <w:rPr>
                <w:sz w:val="22"/>
                <w:szCs w:val="22"/>
                <w:lang w:val="nl-NL"/>
              </w:rPr>
              <w:t xml:space="preserve">Đ/c </w:t>
            </w:r>
            <w:r w:rsidR="00623E2A">
              <w:rPr>
                <w:sz w:val="22"/>
                <w:szCs w:val="22"/>
                <w:lang w:val="nl-NL"/>
              </w:rPr>
              <w:t>PCT UBND TP Vũ Thu Hà</w:t>
            </w:r>
            <w:r w:rsidR="00BB22EC">
              <w:rPr>
                <w:sz w:val="22"/>
                <w:szCs w:val="22"/>
                <w:lang w:val="nl-NL"/>
              </w:rPr>
              <w:t>;</w:t>
            </w:r>
          </w:p>
          <w:p w14:paraId="2F8B4D96" w14:textId="0E05A9C4" w:rsidR="00BB22EC" w:rsidRPr="0096512C" w:rsidRDefault="00BB22EC" w:rsidP="00623E2A">
            <w:pPr>
              <w:kinsoku w:val="0"/>
              <w:overflowPunct w:val="0"/>
              <w:autoSpaceDE w:val="0"/>
              <w:autoSpaceDN w:val="0"/>
              <w:jc w:val="both"/>
              <w:rPr>
                <w:sz w:val="22"/>
                <w:szCs w:val="22"/>
                <w:lang w:val="nl-NL"/>
              </w:rPr>
            </w:pPr>
            <w:r>
              <w:rPr>
                <w:sz w:val="22"/>
                <w:szCs w:val="22"/>
                <w:lang w:val="nl-NL"/>
              </w:rPr>
              <w:t>- Văn phòng: HĐND, UBND Thành phố;</w:t>
            </w:r>
          </w:p>
          <w:p w14:paraId="32A78D82" w14:textId="77777777" w:rsidR="00E87101" w:rsidRDefault="00E87101" w:rsidP="002E2D4E">
            <w:pPr>
              <w:kinsoku w:val="0"/>
              <w:overflowPunct w:val="0"/>
              <w:autoSpaceDE w:val="0"/>
              <w:autoSpaceDN w:val="0"/>
              <w:jc w:val="both"/>
              <w:rPr>
                <w:sz w:val="22"/>
                <w:szCs w:val="22"/>
                <w:lang w:val="nl-NL"/>
              </w:rPr>
            </w:pPr>
            <w:r w:rsidRPr="0096512C">
              <w:rPr>
                <w:sz w:val="22"/>
                <w:szCs w:val="22"/>
                <w:lang w:val="nl-NL"/>
              </w:rPr>
              <w:t xml:space="preserve">- </w:t>
            </w:r>
            <w:r w:rsidR="000C024C" w:rsidRPr="0096512C">
              <w:rPr>
                <w:sz w:val="22"/>
                <w:szCs w:val="22"/>
                <w:lang w:val="nl-NL"/>
              </w:rPr>
              <w:t>Ban Giám đốc Sở;</w:t>
            </w:r>
          </w:p>
          <w:p w14:paraId="7E43EC09" w14:textId="171F2878" w:rsidR="00BB22EC" w:rsidRPr="0096512C" w:rsidRDefault="00BB22EC" w:rsidP="002E2D4E">
            <w:pPr>
              <w:kinsoku w:val="0"/>
              <w:overflowPunct w:val="0"/>
              <w:autoSpaceDE w:val="0"/>
              <w:autoSpaceDN w:val="0"/>
              <w:jc w:val="both"/>
              <w:rPr>
                <w:sz w:val="22"/>
                <w:szCs w:val="22"/>
                <w:lang w:val="nl-NL"/>
              </w:rPr>
            </w:pPr>
            <w:r>
              <w:rPr>
                <w:sz w:val="22"/>
                <w:szCs w:val="22"/>
                <w:lang w:val="nl-NL"/>
              </w:rPr>
              <w:t>- Các Sở: Tư pháp, Tài chính, Nội vụ, KH&amp;CN;</w:t>
            </w:r>
          </w:p>
          <w:p w14:paraId="60EC85AC" w14:textId="6D1A43DA" w:rsidR="00CE7CB8" w:rsidRDefault="00CE7CB8" w:rsidP="002E2D4E">
            <w:pPr>
              <w:kinsoku w:val="0"/>
              <w:overflowPunct w:val="0"/>
              <w:autoSpaceDE w:val="0"/>
              <w:autoSpaceDN w:val="0"/>
              <w:jc w:val="both"/>
              <w:rPr>
                <w:sz w:val="22"/>
                <w:szCs w:val="22"/>
                <w:lang w:val="nl-NL"/>
              </w:rPr>
            </w:pPr>
            <w:r w:rsidRPr="0096512C">
              <w:rPr>
                <w:sz w:val="22"/>
                <w:szCs w:val="22"/>
                <w:lang w:val="nl-NL"/>
              </w:rPr>
              <w:t>- Chánh V</w:t>
            </w:r>
            <w:r w:rsidR="00BB22EC">
              <w:rPr>
                <w:sz w:val="22"/>
                <w:szCs w:val="22"/>
                <w:lang w:val="nl-NL"/>
              </w:rPr>
              <w:t>ăn phòng</w:t>
            </w:r>
            <w:r w:rsidR="00505D91">
              <w:rPr>
                <w:sz w:val="22"/>
                <w:szCs w:val="22"/>
                <w:lang w:val="nl-NL"/>
              </w:rPr>
              <w:t xml:space="preserve"> Sở</w:t>
            </w:r>
            <w:r w:rsidRPr="0096512C">
              <w:rPr>
                <w:sz w:val="22"/>
                <w:szCs w:val="22"/>
                <w:lang w:val="nl-NL"/>
              </w:rPr>
              <w:t>;</w:t>
            </w:r>
          </w:p>
          <w:p w14:paraId="52297D05" w14:textId="3D30FC48" w:rsidR="00F0271E" w:rsidRPr="0096512C" w:rsidRDefault="00F0271E" w:rsidP="002E2D4E">
            <w:pPr>
              <w:kinsoku w:val="0"/>
              <w:overflowPunct w:val="0"/>
              <w:autoSpaceDE w:val="0"/>
              <w:autoSpaceDN w:val="0"/>
              <w:jc w:val="both"/>
              <w:rPr>
                <w:sz w:val="22"/>
                <w:szCs w:val="22"/>
                <w:lang w:val="nl-NL"/>
              </w:rPr>
            </w:pPr>
            <w:r>
              <w:rPr>
                <w:sz w:val="22"/>
                <w:szCs w:val="22"/>
                <w:lang w:val="nl-NL"/>
              </w:rPr>
              <w:t>- Trung tâm Huấn luyện và Thi đấu thể thao;</w:t>
            </w:r>
          </w:p>
          <w:p w14:paraId="6CD10254" w14:textId="70D0AA0A" w:rsidR="00E87101" w:rsidRPr="0096512C" w:rsidRDefault="00E87101" w:rsidP="002E2D4E">
            <w:pPr>
              <w:kinsoku w:val="0"/>
              <w:overflowPunct w:val="0"/>
              <w:autoSpaceDE w:val="0"/>
              <w:autoSpaceDN w:val="0"/>
              <w:jc w:val="both"/>
              <w:rPr>
                <w:sz w:val="28"/>
                <w:lang w:val="nl-NL"/>
              </w:rPr>
            </w:pPr>
            <w:r w:rsidRPr="0096512C">
              <w:rPr>
                <w:sz w:val="22"/>
                <w:szCs w:val="22"/>
                <w:lang w:val="nl-NL"/>
              </w:rPr>
              <w:t>- Lưu</w:t>
            </w:r>
            <w:r w:rsidR="00BB22EC">
              <w:rPr>
                <w:sz w:val="22"/>
                <w:szCs w:val="22"/>
                <w:lang w:val="nl-NL"/>
              </w:rPr>
              <w:t>: VT, QLTDTT</w:t>
            </w:r>
            <w:r w:rsidR="00BB22EC" w:rsidRPr="00FA4FCB">
              <w:rPr>
                <w:sz w:val="22"/>
                <w:szCs w:val="22"/>
                <w:lang w:val="nl-NL"/>
              </w:rPr>
              <w:t xml:space="preserve"> </w:t>
            </w:r>
            <w:r w:rsidR="00BB22EC">
              <w:rPr>
                <w:sz w:val="22"/>
                <w:szCs w:val="22"/>
                <w:vertAlign w:val="subscript"/>
                <w:lang w:val="nl-NL"/>
              </w:rPr>
              <w:t xml:space="preserve">(Hằng, </w:t>
            </w:r>
            <w:r w:rsidR="00BB22EC" w:rsidRPr="005B3DD4">
              <w:rPr>
                <w:iCs/>
                <w:sz w:val="27"/>
                <w:szCs w:val="27"/>
                <w:vertAlign w:val="subscript"/>
                <w:lang w:val="nl-NL"/>
              </w:rPr>
              <w:t>03b).</w:t>
            </w:r>
          </w:p>
        </w:tc>
        <w:tc>
          <w:tcPr>
            <w:tcW w:w="4531" w:type="dxa"/>
          </w:tcPr>
          <w:p w14:paraId="29535178" w14:textId="77777777" w:rsidR="00E87101" w:rsidRPr="0096512C" w:rsidRDefault="00E87101" w:rsidP="002E2D4E">
            <w:pPr>
              <w:kinsoku w:val="0"/>
              <w:overflowPunct w:val="0"/>
              <w:autoSpaceDE w:val="0"/>
              <w:autoSpaceDN w:val="0"/>
              <w:jc w:val="center"/>
              <w:rPr>
                <w:b/>
                <w:sz w:val="28"/>
                <w:lang w:val="nl-NL"/>
              </w:rPr>
            </w:pPr>
            <w:r w:rsidRPr="0096512C">
              <w:rPr>
                <w:b/>
                <w:sz w:val="28"/>
                <w:lang w:val="nl-NL"/>
              </w:rPr>
              <w:t>GIÁM ĐỐC</w:t>
            </w:r>
          </w:p>
          <w:p w14:paraId="7C69334B" w14:textId="77777777" w:rsidR="00E87101" w:rsidRPr="0096512C" w:rsidRDefault="00E87101" w:rsidP="002E2D4E">
            <w:pPr>
              <w:kinsoku w:val="0"/>
              <w:overflowPunct w:val="0"/>
              <w:autoSpaceDE w:val="0"/>
              <w:autoSpaceDN w:val="0"/>
              <w:jc w:val="center"/>
              <w:rPr>
                <w:b/>
                <w:sz w:val="28"/>
                <w:lang w:val="nl-NL"/>
              </w:rPr>
            </w:pPr>
          </w:p>
          <w:p w14:paraId="6AE1C81E" w14:textId="77777777" w:rsidR="00E87101" w:rsidRPr="0096512C" w:rsidRDefault="00E87101" w:rsidP="002E2D4E">
            <w:pPr>
              <w:kinsoku w:val="0"/>
              <w:overflowPunct w:val="0"/>
              <w:autoSpaceDE w:val="0"/>
              <w:autoSpaceDN w:val="0"/>
              <w:jc w:val="center"/>
              <w:rPr>
                <w:b/>
                <w:sz w:val="28"/>
                <w:lang w:val="nl-NL"/>
              </w:rPr>
            </w:pPr>
          </w:p>
          <w:p w14:paraId="72C71B1C" w14:textId="77777777" w:rsidR="00EA1680" w:rsidRPr="0096512C" w:rsidRDefault="00EA1680" w:rsidP="002E2D4E">
            <w:pPr>
              <w:kinsoku w:val="0"/>
              <w:overflowPunct w:val="0"/>
              <w:autoSpaceDE w:val="0"/>
              <w:autoSpaceDN w:val="0"/>
              <w:jc w:val="center"/>
              <w:rPr>
                <w:b/>
                <w:sz w:val="28"/>
                <w:lang w:val="nl-NL"/>
              </w:rPr>
            </w:pPr>
          </w:p>
          <w:p w14:paraId="5B67F6E2" w14:textId="77777777" w:rsidR="00E87101" w:rsidRPr="0096512C" w:rsidRDefault="00E87101" w:rsidP="002E2D4E">
            <w:pPr>
              <w:kinsoku w:val="0"/>
              <w:overflowPunct w:val="0"/>
              <w:autoSpaceDE w:val="0"/>
              <w:autoSpaceDN w:val="0"/>
              <w:jc w:val="center"/>
              <w:rPr>
                <w:b/>
                <w:sz w:val="28"/>
                <w:lang w:val="nl-NL"/>
              </w:rPr>
            </w:pPr>
          </w:p>
          <w:p w14:paraId="3E7723BA" w14:textId="77777777" w:rsidR="00E87101" w:rsidRDefault="00E87101" w:rsidP="002E2D4E">
            <w:pPr>
              <w:kinsoku w:val="0"/>
              <w:overflowPunct w:val="0"/>
              <w:autoSpaceDE w:val="0"/>
              <w:autoSpaceDN w:val="0"/>
              <w:jc w:val="center"/>
              <w:rPr>
                <w:b/>
                <w:sz w:val="28"/>
                <w:lang w:val="nl-NL"/>
              </w:rPr>
            </w:pPr>
          </w:p>
          <w:p w14:paraId="0D7D2240" w14:textId="77777777" w:rsidR="00BB22EC" w:rsidRPr="0096512C" w:rsidRDefault="00BB22EC" w:rsidP="002E2D4E">
            <w:pPr>
              <w:kinsoku w:val="0"/>
              <w:overflowPunct w:val="0"/>
              <w:autoSpaceDE w:val="0"/>
              <w:autoSpaceDN w:val="0"/>
              <w:jc w:val="center"/>
              <w:rPr>
                <w:b/>
                <w:sz w:val="28"/>
                <w:lang w:val="nl-NL"/>
              </w:rPr>
            </w:pPr>
          </w:p>
          <w:p w14:paraId="7BA2786C" w14:textId="14D006F6" w:rsidR="00E87101" w:rsidRPr="00935C4A" w:rsidRDefault="00935C4A" w:rsidP="002E2D4E">
            <w:pPr>
              <w:kinsoku w:val="0"/>
              <w:overflowPunct w:val="0"/>
              <w:autoSpaceDE w:val="0"/>
              <w:autoSpaceDN w:val="0"/>
              <w:jc w:val="center"/>
              <w:rPr>
                <w:b/>
                <w:bCs/>
                <w:sz w:val="28"/>
                <w:lang w:val="vi-VN"/>
              </w:rPr>
            </w:pPr>
            <w:r w:rsidRPr="00935C4A">
              <w:rPr>
                <w:b/>
                <w:bCs/>
                <w:sz w:val="28"/>
                <w:lang w:val="nl-NL"/>
              </w:rPr>
              <w:t>Phạm</w:t>
            </w:r>
            <w:r w:rsidRPr="00935C4A">
              <w:rPr>
                <w:b/>
                <w:bCs/>
                <w:sz w:val="28"/>
                <w:lang w:val="vi-VN"/>
              </w:rPr>
              <w:t xml:space="preserve"> Tuấn Long</w:t>
            </w:r>
          </w:p>
        </w:tc>
      </w:tr>
    </w:tbl>
    <w:p w14:paraId="69392466" w14:textId="77777777" w:rsidR="0016199E" w:rsidRPr="0096512C" w:rsidRDefault="0016199E" w:rsidP="00A3650A">
      <w:pPr>
        <w:widowControl w:val="0"/>
        <w:suppressLineNumbers/>
        <w:pBdr>
          <w:top w:val="dotted" w:sz="4" w:space="0" w:color="FFFFFF"/>
          <w:left w:val="dotted" w:sz="4" w:space="0" w:color="FFFFFF"/>
          <w:bottom w:val="dotted" w:sz="4" w:space="24" w:color="FFFFFF"/>
          <w:right w:val="dotted" w:sz="4" w:space="0" w:color="FFFFFF"/>
        </w:pBdr>
        <w:shd w:val="clear" w:color="auto" w:fill="FFFFFF"/>
        <w:suppressAutoHyphens/>
        <w:jc w:val="both"/>
        <w:rPr>
          <w:iCs/>
          <w:sz w:val="28"/>
          <w:szCs w:val="28"/>
          <w:lang w:val="nl-NL"/>
        </w:rPr>
      </w:pPr>
    </w:p>
    <w:sectPr w:rsidR="0016199E" w:rsidRPr="0096512C" w:rsidSect="00A3650A">
      <w:headerReference w:type="default" r:id="rId8"/>
      <w:footerReference w:type="default" r:id="rId9"/>
      <w:pgSz w:w="11907" w:h="16840" w:code="9"/>
      <w:pgMar w:top="1134" w:right="1134" w:bottom="1134" w:left="1701" w:header="720"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7E55A" w14:textId="77777777" w:rsidR="00602FC7" w:rsidRDefault="00602FC7" w:rsidP="00031B5C">
      <w:r>
        <w:separator/>
      </w:r>
    </w:p>
  </w:endnote>
  <w:endnote w:type="continuationSeparator" w:id="0">
    <w:p w14:paraId="0FA52115" w14:textId="77777777" w:rsidR="00602FC7" w:rsidRDefault="00602FC7" w:rsidP="0003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8676C" w14:textId="77777777" w:rsidR="00D87196" w:rsidRDefault="00D87196">
    <w:pPr>
      <w:pStyle w:val="Footer"/>
      <w:jc w:val="right"/>
    </w:pPr>
  </w:p>
  <w:p w14:paraId="10348490" w14:textId="77777777" w:rsidR="00D87196" w:rsidRDefault="00D871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A8AED" w14:textId="77777777" w:rsidR="00602FC7" w:rsidRDefault="00602FC7" w:rsidP="00031B5C">
      <w:r>
        <w:separator/>
      </w:r>
    </w:p>
  </w:footnote>
  <w:footnote w:type="continuationSeparator" w:id="0">
    <w:p w14:paraId="043C4E44" w14:textId="77777777" w:rsidR="00602FC7" w:rsidRDefault="00602FC7" w:rsidP="00031B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B570D" w14:textId="0CA1C5CD" w:rsidR="00535A68" w:rsidRDefault="004C36ED" w:rsidP="004C36ED">
    <w:pPr>
      <w:pStyle w:val="Header"/>
      <w:tabs>
        <w:tab w:val="center" w:pos="4536"/>
      </w:tabs>
    </w:pPr>
    <w:r>
      <w:tab/>
    </w:r>
    <w:r w:rsidR="00A10FD5">
      <w:fldChar w:fldCharType="begin"/>
    </w:r>
    <w:r w:rsidR="00535A68">
      <w:instrText xml:space="preserve"> PAGE   \* MERGEFORMAT </w:instrText>
    </w:r>
    <w:r w:rsidR="00A10FD5">
      <w:fldChar w:fldCharType="separate"/>
    </w:r>
    <w:r w:rsidR="00CF6D37">
      <w:rPr>
        <w:noProof/>
      </w:rPr>
      <w:t>12</w:t>
    </w:r>
    <w:r w:rsidR="00A10FD5">
      <w:rPr>
        <w:noProof/>
      </w:rPr>
      <w:fldChar w:fldCharType="end"/>
    </w:r>
  </w:p>
  <w:p w14:paraId="23C7945F" w14:textId="77777777" w:rsidR="00535A68" w:rsidRDefault="00535A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0BBA"/>
    <w:multiLevelType w:val="hybridMultilevel"/>
    <w:tmpl w:val="39A6F258"/>
    <w:lvl w:ilvl="0" w:tplc="D360A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583568"/>
    <w:multiLevelType w:val="hybridMultilevel"/>
    <w:tmpl w:val="4C6E94F0"/>
    <w:lvl w:ilvl="0" w:tplc="8B466E8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3B75E99"/>
    <w:multiLevelType w:val="hybridMultilevel"/>
    <w:tmpl w:val="792E46E0"/>
    <w:lvl w:ilvl="0" w:tplc="F3C471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5656DC"/>
    <w:multiLevelType w:val="multilevel"/>
    <w:tmpl w:val="D762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D15C3"/>
    <w:multiLevelType w:val="multilevel"/>
    <w:tmpl w:val="F776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A1AB9"/>
    <w:multiLevelType w:val="hybridMultilevel"/>
    <w:tmpl w:val="2D6E5F72"/>
    <w:lvl w:ilvl="0" w:tplc="BE00B3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B2B26F3"/>
    <w:multiLevelType w:val="hybridMultilevel"/>
    <w:tmpl w:val="3BEC3080"/>
    <w:lvl w:ilvl="0" w:tplc="123AB8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99"/>
    <w:rsid w:val="000023CF"/>
    <w:rsid w:val="00003189"/>
    <w:rsid w:val="00005A44"/>
    <w:rsid w:val="00006E03"/>
    <w:rsid w:val="00011498"/>
    <w:rsid w:val="0001159A"/>
    <w:rsid w:val="00015C49"/>
    <w:rsid w:val="00020135"/>
    <w:rsid w:val="00020F12"/>
    <w:rsid w:val="00022FE0"/>
    <w:rsid w:val="00024A1D"/>
    <w:rsid w:val="00031B5C"/>
    <w:rsid w:val="000326AE"/>
    <w:rsid w:val="00035C99"/>
    <w:rsid w:val="000375AE"/>
    <w:rsid w:val="00037971"/>
    <w:rsid w:val="00040812"/>
    <w:rsid w:val="000441AD"/>
    <w:rsid w:val="00045939"/>
    <w:rsid w:val="0004693A"/>
    <w:rsid w:val="00047809"/>
    <w:rsid w:val="00050F64"/>
    <w:rsid w:val="0005458E"/>
    <w:rsid w:val="00055572"/>
    <w:rsid w:val="00055852"/>
    <w:rsid w:val="00056A63"/>
    <w:rsid w:val="00056FBB"/>
    <w:rsid w:val="0006069F"/>
    <w:rsid w:val="00060960"/>
    <w:rsid w:val="00060F9A"/>
    <w:rsid w:val="00070464"/>
    <w:rsid w:val="0007221A"/>
    <w:rsid w:val="000739BA"/>
    <w:rsid w:val="00077597"/>
    <w:rsid w:val="00080D6A"/>
    <w:rsid w:val="00082513"/>
    <w:rsid w:val="0008570B"/>
    <w:rsid w:val="00086A59"/>
    <w:rsid w:val="00096695"/>
    <w:rsid w:val="00097F27"/>
    <w:rsid w:val="000A061C"/>
    <w:rsid w:val="000A59CA"/>
    <w:rsid w:val="000A7F84"/>
    <w:rsid w:val="000B00F3"/>
    <w:rsid w:val="000B5AF8"/>
    <w:rsid w:val="000C024C"/>
    <w:rsid w:val="000C53AC"/>
    <w:rsid w:val="000E0AD0"/>
    <w:rsid w:val="000E0CBD"/>
    <w:rsid w:val="000E7CCC"/>
    <w:rsid w:val="000F2CA4"/>
    <w:rsid w:val="000F3566"/>
    <w:rsid w:val="000F4BA0"/>
    <w:rsid w:val="000F4E88"/>
    <w:rsid w:val="0010593C"/>
    <w:rsid w:val="00110AAC"/>
    <w:rsid w:val="001125D8"/>
    <w:rsid w:val="001133C5"/>
    <w:rsid w:val="001273DE"/>
    <w:rsid w:val="00131CEB"/>
    <w:rsid w:val="001339D7"/>
    <w:rsid w:val="00135A5A"/>
    <w:rsid w:val="00140EF9"/>
    <w:rsid w:val="001446D2"/>
    <w:rsid w:val="0014699D"/>
    <w:rsid w:val="001540A4"/>
    <w:rsid w:val="001551C3"/>
    <w:rsid w:val="00155DD1"/>
    <w:rsid w:val="001569A0"/>
    <w:rsid w:val="00156CFB"/>
    <w:rsid w:val="00160F40"/>
    <w:rsid w:val="0016199E"/>
    <w:rsid w:val="00164DFC"/>
    <w:rsid w:val="00176F66"/>
    <w:rsid w:val="00180264"/>
    <w:rsid w:val="001845E2"/>
    <w:rsid w:val="00187AFB"/>
    <w:rsid w:val="00191D63"/>
    <w:rsid w:val="00195BA6"/>
    <w:rsid w:val="001A2B85"/>
    <w:rsid w:val="001A4DEC"/>
    <w:rsid w:val="001B0170"/>
    <w:rsid w:val="001B1D2B"/>
    <w:rsid w:val="001B2C82"/>
    <w:rsid w:val="001B38C4"/>
    <w:rsid w:val="001C0B67"/>
    <w:rsid w:val="001C14CC"/>
    <w:rsid w:val="001C381E"/>
    <w:rsid w:val="001C63E3"/>
    <w:rsid w:val="001C78AC"/>
    <w:rsid w:val="001C7E84"/>
    <w:rsid w:val="001D1B23"/>
    <w:rsid w:val="001D3CEC"/>
    <w:rsid w:val="001E184C"/>
    <w:rsid w:val="001F0CF3"/>
    <w:rsid w:val="001F1ABC"/>
    <w:rsid w:val="001F3E13"/>
    <w:rsid w:val="001F46E2"/>
    <w:rsid w:val="001F5E04"/>
    <w:rsid w:val="001F63A8"/>
    <w:rsid w:val="00201BAB"/>
    <w:rsid w:val="00207C80"/>
    <w:rsid w:val="002103C6"/>
    <w:rsid w:val="00210AEA"/>
    <w:rsid w:val="00211332"/>
    <w:rsid w:val="0021277A"/>
    <w:rsid w:val="00216609"/>
    <w:rsid w:val="00217BF9"/>
    <w:rsid w:val="002206A1"/>
    <w:rsid w:val="0022150F"/>
    <w:rsid w:val="00224383"/>
    <w:rsid w:val="00226319"/>
    <w:rsid w:val="00226C00"/>
    <w:rsid w:val="002315E7"/>
    <w:rsid w:val="002363E1"/>
    <w:rsid w:val="00236F7B"/>
    <w:rsid w:val="002513D0"/>
    <w:rsid w:val="00252A99"/>
    <w:rsid w:val="00254A8B"/>
    <w:rsid w:val="00255A96"/>
    <w:rsid w:val="00255F12"/>
    <w:rsid w:val="00263D97"/>
    <w:rsid w:val="00272027"/>
    <w:rsid w:val="002721F3"/>
    <w:rsid w:val="00272924"/>
    <w:rsid w:val="002808DC"/>
    <w:rsid w:val="00281CFE"/>
    <w:rsid w:val="00287115"/>
    <w:rsid w:val="00291374"/>
    <w:rsid w:val="00291B38"/>
    <w:rsid w:val="00294A54"/>
    <w:rsid w:val="002B108E"/>
    <w:rsid w:val="002B297C"/>
    <w:rsid w:val="002B6183"/>
    <w:rsid w:val="002C1D66"/>
    <w:rsid w:val="002C4BE5"/>
    <w:rsid w:val="002D2BC8"/>
    <w:rsid w:val="002D4AD5"/>
    <w:rsid w:val="002E2D4E"/>
    <w:rsid w:val="002E5444"/>
    <w:rsid w:val="002E5B13"/>
    <w:rsid w:val="002E620F"/>
    <w:rsid w:val="002E78EA"/>
    <w:rsid w:val="002F0C27"/>
    <w:rsid w:val="002F1015"/>
    <w:rsid w:val="002F2738"/>
    <w:rsid w:val="002F72D0"/>
    <w:rsid w:val="00304206"/>
    <w:rsid w:val="003046C8"/>
    <w:rsid w:val="00307E7A"/>
    <w:rsid w:val="00312868"/>
    <w:rsid w:val="00312B82"/>
    <w:rsid w:val="0031521D"/>
    <w:rsid w:val="00316F99"/>
    <w:rsid w:val="0031792E"/>
    <w:rsid w:val="0032012C"/>
    <w:rsid w:val="00320500"/>
    <w:rsid w:val="003227BF"/>
    <w:rsid w:val="003272CC"/>
    <w:rsid w:val="003360FA"/>
    <w:rsid w:val="00336A44"/>
    <w:rsid w:val="00346DA4"/>
    <w:rsid w:val="00350AB6"/>
    <w:rsid w:val="003517DB"/>
    <w:rsid w:val="00352159"/>
    <w:rsid w:val="00353317"/>
    <w:rsid w:val="00360373"/>
    <w:rsid w:val="00361848"/>
    <w:rsid w:val="00365C9F"/>
    <w:rsid w:val="0037147C"/>
    <w:rsid w:val="00372392"/>
    <w:rsid w:val="00372663"/>
    <w:rsid w:val="00373021"/>
    <w:rsid w:val="00374A6F"/>
    <w:rsid w:val="0037636D"/>
    <w:rsid w:val="00381439"/>
    <w:rsid w:val="00383877"/>
    <w:rsid w:val="00387234"/>
    <w:rsid w:val="003927F7"/>
    <w:rsid w:val="00395F83"/>
    <w:rsid w:val="00396799"/>
    <w:rsid w:val="00397E7B"/>
    <w:rsid w:val="003A0E4F"/>
    <w:rsid w:val="003A38D8"/>
    <w:rsid w:val="003A43AB"/>
    <w:rsid w:val="003A46C1"/>
    <w:rsid w:val="003A5522"/>
    <w:rsid w:val="003A7E2D"/>
    <w:rsid w:val="003B089C"/>
    <w:rsid w:val="003B5421"/>
    <w:rsid w:val="003B61D7"/>
    <w:rsid w:val="003C10B0"/>
    <w:rsid w:val="003C6CA2"/>
    <w:rsid w:val="003D490E"/>
    <w:rsid w:val="003D4C13"/>
    <w:rsid w:val="003D59E9"/>
    <w:rsid w:val="003D771F"/>
    <w:rsid w:val="003D7BCF"/>
    <w:rsid w:val="003E06FF"/>
    <w:rsid w:val="003E205A"/>
    <w:rsid w:val="003E4E22"/>
    <w:rsid w:val="003F235B"/>
    <w:rsid w:val="0040167B"/>
    <w:rsid w:val="00402311"/>
    <w:rsid w:val="00403625"/>
    <w:rsid w:val="00405E69"/>
    <w:rsid w:val="004064B4"/>
    <w:rsid w:val="0041567E"/>
    <w:rsid w:val="00417E51"/>
    <w:rsid w:val="004253DF"/>
    <w:rsid w:val="004256E1"/>
    <w:rsid w:val="00426443"/>
    <w:rsid w:val="004272ED"/>
    <w:rsid w:val="00436A18"/>
    <w:rsid w:val="00437102"/>
    <w:rsid w:val="00440541"/>
    <w:rsid w:val="00441C3F"/>
    <w:rsid w:val="0044455A"/>
    <w:rsid w:val="0044505A"/>
    <w:rsid w:val="00451253"/>
    <w:rsid w:val="00452B8B"/>
    <w:rsid w:val="004540E5"/>
    <w:rsid w:val="0045518F"/>
    <w:rsid w:val="00463D98"/>
    <w:rsid w:val="00466430"/>
    <w:rsid w:val="00466AA1"/>
    <w:rsid w:val="00472153"/>
    <w:rsid w:val="00484794"/>
    <w:rsid w:val="0049338D"/>
    <w:rsid w:val="004A57AB"/>
    <w:rsid w:val="004A74AF"/>
    <w:rsid w:val="004B22A3"/>
    <w:rsid w:val="004B3D0B"/>
    <w:rsid w:val="004B3F8E"/>
    <w:rsid w:val="004B4577"/>
    <w:rsid w:val="004C2025"/>
    <w:rsid w:val="004C36ED"/>
    <w:rsid w:val="004D0F13"/>
    <w:rsid w:val="004E5274"/>
    <w:rsid w:val="004F1CD7"/>
    <w:rsid w:val="004F5BEA"/>
    <w:rsid w:val="004F5BF8"/>
    <w:rsid w:val="004F6075"/>
    <w:rsid w:val="004F6AE5"/>
    <w:rsid w:val="004F7850"/>
    <w:rsid w:val="005052AF"/>
    <w:rsid w:val="00505D91"/>
    <w:rsid w:val="00507047"/>
    <w:rsid w:val="00515009"/>
    <w:rsid w:val="00515117"/>
    <w:rsid w:val="00516974"/>
    <w:rsid w:val="00517D5F"/>
    <w:rsid w:val="00521DAB"/>
    <w:rsid w:val="0052451B"/>
    <w:rsid w:val="005247EA"/>
    <w:rsid w:val="00526FA4"/>
    <w:rsid w:val="00533611"/>
    <w:rsid w:val="0053454E"/>
    <w:rsid w:val="00535A68"/>
    <w:rsid w:val="005360AD"/>
    <w:rsid w:val="0053766C"/>
    <w:rsid w:val="00540485"/>
    <w:rsid w:val="00540D5D"/>
    <w:rsid w:val="00544C21"/>
    <w:rsid w:val="00545DB2"/>
    <w:rsid w:val="00546950"/>
    <w:rsid w:val="00555544"/>
    <w:rsid w:val="005560CF"/>
    <w:rsid w:val="005615A3"/>
    <w:rsid w:val="00561C16"/>
    <w:rsid w:val="00564FF9"/>
    <w:rsid w:val="00565CDA"/>
    <w:rsid w:val="00570A1B"/>
    <w:rsid w:val="00574939"/>
    <w:rsid w:val="005758EA"/>
    <w:rsid w:val="00583253"/>
    <w:rsid w:val="00584C7C"/>
    <w:rsid w:val="005A05A4"/>
    <w:rsid w:val="005A1B09"/>
    <w:rsid w:val="005A1C46"/>
    <w:rsid w:val="005A39EC"/>
    <w:rsid w:val="005A56E8"/>
    <w:rsid w:val="005B1919"/>
    <w:rsid w:val="005B1F72"/>
    <w:rsid w:val="005C347B"/>
    <w:rsid w:val="005C4365"/>
    <w:rsid w:val="005C4B9A"/>
    <w:rsid w:val="005D1E27"/>
    <w:rsid w:val="005D4CD5"/>
    <w:rsid w:val="005D62AF"/>
    <w:rsid w:val="005D648B"/>
    <w:rsid w:val="005D7BB9"/>
    <w:rsid w:val="005E230A"/>
    <w:rsid w:val="005F44BC"/>
    <w:rsid w:val="005F585E"/>
    <w:rsid w:val="00600DE9"/>
    <w:rsid w:val="00602FC7"/>
    <w:rsid w:val="00604531"/>
    <w:rsid w:val="00616F75"/>
    <w:rsid w:val="006238B8"/>
    <w:rsid w:val="00623E2A"/>
    <w:rsid w:val="0062552C"/>
    <w:rsid w:val="006273DF"/>
    <w:rsid w:val="006303D4"/>
    <w:rsid w:val="00633DAE"/>
    <w:rsid w:val="00640801"/>
    <w:rsid w:val="0064224C"/>
    <w:rsid w:val="006444F5"/>
    <w:rsid w:val="0065121A"/>
    <w:rsid w:val="00653770"/>
    <w:rsid w:val="00656A89"/>
    <w:rsid w:val="00672A52"/>
    <w:rsid w:val="00672BB7"/>
    <w:rsid w:val="00676248"/>
    <w:rsid w:val="0067775F"/>
    <w:rsid w:val="006816A5"/>
    <w:rsid w:val="00681A33"/>
    <w:rsid w:val="00683513"/>
    <w:rsid w:val="00685BC1"/>
    <w:rsid w:val="00686999"/>
    <w:rsid w:val="006A1593"/>
    <w:rsid w:val="006A66A7"/>
    <w:rsid w:val="006B4658"/>
    <w:rsid w:val="006B5E94"/>
    <w:rsid w:val="006B6969"/>
    <w:rsid w:val="006B7B99"/>
    <w:rsid w:val="006C2636"/>
    <w:rsid w:val="006C706A"/>
    <w:rsid w:val="006C7E15"/>
    <w:rsid w:val="006D6A40"/>
    <w:rsid w:val="006E2636"/>
    <w:rsid w:val="006E3167"/>
    <w:rsid w:val="006F001C"/>
    <w:rsid w:val="006F4C56"/>
    <w:rsid w:val="006F635E"/>
    <w:rsid w:val="006F6700"/>
    <w:rsid w:val="006F6FD7"/>
    <w:rsid w:val="006F7223"/>
    <w:rsid w:val="00702755"/>
    <w:rsid w:val="007100EF"/>
    <w:rsid w:val="007114EA"/>
    <w:rsid w:val="007164A5"/>
    <w:rsid w:val="00722F39"/>
    <w:rsid w:val="0072378E"/>
    <w:rsid w:val="00723E2D"/>
    <w:rsid w:val="00724EA3"/>
    <w:rsid w:val="007306BE"/>
    <w:rsid w:val="007306F0"/>
    <w:rsid w:val="00732915"/>
    <w:rsid w:val="00733CB4"/>
    <w:rsid w:val="007411C9"/>
    <w:rsid w:val="00742996"/>
    <w:rsid w:val="00747F9B"/>
    <w:rsid w:val="00753FEB"/>
    <w:rsid w:val="00756CC4"/>
    <w:rsid w:val="00757372"/>
    <w:rsid w:val="00764A62"/>
    <w:rsid w:val="007674EF"/>
    <w:rsid w:val="00773D79"/>
    <w:rsid w:val="00773F44"/>
    <w:rsid w:val="007750DB"/>
    <w:rsid w:val="0078408C"/>
    <w:rsid w:val="0078453C"/>
    <w:rsid w:val="00787BBD"/>
    <w:rsid w:val="0079309D"/>
    <w:rsid w:val="00794406"/>
    <w:rsid w:val="00794A42"/>
    <w:rsid w:val="007A1DCE"/>
    <w:rsid w:val="007A23DC"/>
    <w:rsid w:val="007A4355"/>
    <w:rsid w:val="007A6B3F"/>
    <w:rsid w:val="007A7C13"/>
    <w:rsid w:val="007B1F17"/>
    <w:rsid w:val="007B2063"/>
    <w:rsid w:val="007B3708"/>
    <w:rsid w:val="007B57D2"/>
    <w:rsid w:val="007B69B2"/>
    <w:rsid w:val="007C1D0C"/>
    <w:rsid w:val="007C3080"/>
    <w:rsid w:val="007C6D1C"/>
    <w:rsid w:val="007C7844"/>
    <w:rsid w:val="007D1916"/>
    <w:rsid w:val="007D4142"/>
    <w:rsid w:val="007E3057"/>
    <w:rsid w:val="007E407A"/>
    <w:rsid w:val="007E7443"/>
    <w:rsid w:val="007F3F53"/>
    <w:rsid w:val="00802E79"/>
    <w:rsid w:val="00805FF7"/>
    <w:rsid w:val="0081014D"/>
    <w:rsid w:val="00811335"/>
    <w:rsid w:val="008126A5"/>
    <w:rsid w:val="00815634"/>
    <w:rsid w:val="008157E7"/>
    <w:rsid w:val="008242EB"/>
    <w:rsid w:val="00824737"/>
    <w:rsid w:val="00824BF6"/>
    <w:rsid w:val="008334D1"/>
    <w:rsid w:val="00835C63"/>
    <w:rsid w:val="00843F31"/>
    <w:rsid w:val="0084797A"/>
    <w:rsid w:val="0085564A"/>
    <w:rsid w:val="00855A63"/>
    <w:rsid w:val="008574F9"/>
    <w:rsid w:val="00865F99"/>
    <w:rsid w:val="0086692E"/>
    <w:rsid w:val="00872585"/>
    <w:rsid w:val="00873FAE"/>
    <w:rsid w:val="0087538B"/>
    <w:rsid w:val="008759AC"/>
    <w:rsid w:val="0088049A"/>
    <w:rsid w:val="00881EDF"/>
    <w:rsid w:val="00882492"/>
    <w:rsid w:val="0089037B"/>
    <w:rsid w:val="008A0169"/>
    <w:rsid w:val="008A092B"/>
    <w:rsid w:val="008A0F38"/>
    <w:rsid w:val="008A2117"/>
    <w:rsid w:val="008A2695"/>
    <w:rsid w:val="008A500B"/>
    <w:rsid w:val="008A7AEE"/>
    <w:rsid w:val="008B4C4E"/>
    <w:rsid w:val="008B4E80"/>
    <w:rsid w:val="008B5D8D"/>
    <w:rsid w:val="008B62DD"/>
    <w:rsid w:val="008C247D"/>
    <w:rsid w:val="008D2094"/>
    <w:rsid w:val="008D32C6"/>
    <w:rsid w:val="008D7739"/>
    <w:rsid w:val="008E40EB"/>
    <w:rsid w:val="008E4F1F"/>
    <w:rsid w:val="008F1E5C"/>
    <w:rsid w:val="008F2534"/>
    <w:rsid w:val="008F3888"/>
    <w:rsid w:val="0090075F"/>
    <w:rsid w:val="00901C96"/>
    <w:rsid w:val="00914E2A"/>
    <w:rsid w:val="00915B3D"/>
    <w:rsid w:val="00915C7B"/>
    <w:rsid w:val="00931752"/>
    <w:rsid w:val="009320D5"/>
    <w:rsid w:val="00933415"/>
    <w:rsid w:val="009340E1"/>
    <w:rsid w:val="00935C4A"/>
    <w:rsid w:val="00936C9F"/>
    <w:rsid w:val="00937060"/>
    <w:rsid w:val="00937A50"/>
    <w:rsid w:val="00944652"/>
    <w:rsid w:val="00945DE4"/>
    <w:rsid w:val="00945E91"/>
    <w:rsid w:val="009462E1"/>
    <w:rsid w:val="00951594"/>
    <w:rsid w:val="0096139A"/>
    <w:rsid w:val="0096512C"/>
    <w:rsid w:val="00965538"/>
    <w:rsid w:val="00971577"/>
    <w:rsid w:val="00973B86"/>
    <w:rsid w:val="009746AE"/>
    <w:rsid w:val="00974FF3"/>
    <w:rsid w:val="00977237"/>
    <w:rsid w:val="00977276"/>
    <w:rsid w:val="009812C0"/>
    <w:rsid w:val="00985662"/>
    <w:rsid w:val="009858AA"/>
    <w:rsid w:val="00985E53"/>
    <w:rsid w:val="009A6944"/>
    <w:rsid w:val="009B23AA"/>
    <w:rsid w:val="009B5AEB"/>
    <w:rsid w:val="009C0CCA"/>
    <w:rsid w:val="009C259C"/>
    <w:rsid w:val="009C2768"/>
    <w:rsid w:val="009C2B8B"/>
    <w:rsid w:val="009C446A"/>
    <w:rsid w:val="009C5ED6"/>
    <w:rsid w:val="009D34E1"/>
    <w:rsid w:val="009E2299"/>
    <w:rsid w:val="009E4109"/>
    <w:rsid w:val="009F02FE"/>
    <w:rsid w:val="009F5F68"/>
    <w:rsid w:val="009F6E27"/>
    <w:rsid w:val="00A019B0"/>
    <w:rsid w:val="00A035B1"/>
    <w:rsid w:val="00A05D79"/>
    <w:rsid w:val="00A10FD5"/>
    <w:rsid w:val="00A12826"/>
    <w:rsid w:val="00A12F8E"/>
    <w:rsid w:val="00A14739"/>
    <w:rsid w:val="00A149C3"/>
    <w:rsid w:val="00A21976"/>
    <w:rsid w:val="00A2292E"/>
    <w:rsid w:val="00A22EFF"/>
    <w:rsid w:val="00A241D5"/>
    <w:rsid w:val="00A3006F"/>
    <w:rsid w:val="00A31FE1"/>
    <w:rsid w:val="00A3650A"/>
    <w:rsid w:val="00A36FB9"/>
    <w:rsid w:val="00A37B61"/>
    <w:rsid w:val="00A4132B"/>
    <w:rsid w:val="00A4184D"/>
    <w:rsid w:val="00A45A4B"/>
    <w:rsid w:val="00A472E8"/>
    <w:rsid w:val="00A47ACE"/>
    <w:rsid w:val="00A50FD1"/>
    <w:rsid w:val="00A5487F"/>
    <w:rsid w:val="00A555EC"/>
    <w:rsid w:val="00A557DF"/>
    <w:rsid w:val="00A55CA1"/>
    <w:rsid w:val="00A56D8F"/>
    <w:rsid w:val="00A6270F"/>
    <w:rsid w:val="00A62B45"/>
    <w:rsid w:val="00A7113B"/>
    <w:rsid w:val="00A7318B"/>
    <w:rsid w:val="00A76BE9"/>
    <w:rsid w:val="00A8163C"/>
    <w:rsid w:val="00A84E40"/>
    <w:rsid w:val="00A8521F"/>
    <w:rsid w:val="00A90D51"/>
    <w:rsid w:val="00AA0B83"/>
    <w:rsid w:val="00AA4D1D"/>
    <w:rsid w:val="00AA5FC4"/>
    <w:rsid w:val="00AB740E"/>
    <w:rsid w:val="00AC0524"/>
    <w:rsid w:val="00AC3297"/>
    <w:rsid w:val="00AC3584"/>
    <w:rsid w:val="00AC5C03"/>
    <w:rsid w:val="00AD3F87"/>
    <w:rsid w:val="00AD507C"/>
    <w:rsid w:val="00AE0690"/>
    <w:rsid w:val="00AE5758"/>
    <w:rsid w:val="00AE7324"/>
    <w:rsid w:val="00AF14BE"/>
    <w:rsid w:val="00AF756F"/>
    <w:rsid w:val="00B022EE"/>
    <w:rsid w:val="00B06A61"/>
    <w:rsid w:val="00B06EB6"/>
    <w:rsid w:val="00B1310D"/>
    <w:rsid w:val="00B161C1"/>
    <w:rsid w:val="00B211E9"/>
    <w:rsid w:val="00B21970"/>
    <w:rsid w:val="00B22212"/>
    <w:rsid w:val="00B2245A"/>
    <w:rsid w:val="00B22BB8"/>
    <w:rsid w:val="00B2407D"/>
    <w:rsid w:val="00B253FD"/>
    <w:rsid w:val="00B25486"/>
    <w:rsid w:val="00B306B2"/>
    <w:rsid w:val="00B35940"/>
    <w:rsid w:val="00B37318"/>
    <w:rsid w:val="00B40049"/>
    <w:rsid w:val="00B414D9"/>
    <w:rsid w:val="00B4313D"/>
    <w:rsid w:val="00B45F5F"/>
    <w:rsid w:val="00B50E21"/>
    <w:rsid w:val="00B51B26"/>
    <w:rsid w:val="00B620B9"/>
    <w:rsid w:val="00B62CDE"/>
    <w:rsid w:val="00B6403D"/>
    <w:rsid w:val="00B70CF5"/>
    <w:rsid w:val="00B71CA0"/>
    <w:rsid w:val="00B71D09"/>
    <w:rsid w:val="00B7513C"/>
    <w:rsid w:val="00B77D20"/>
    <w:rsid w:val="00B80682"/>
    <w:rsid w:val="00B82AB0"/>
    <w:rsid w:val="00B86669"/>
    <w:rsid w:val="00B903E4"/>
    <w:rsid w:val="00B92102"/>
    <w:rsid w:val="00B9248E"/>
    <w:rsid w:val="00B93BB3"/>
    <w:rsid w:val="00B9467C"/>
    <w:rsid w:val="00BA0CC0"/>
    <w:rsid w:val="00BA6B86"/>
    <w:rsid w:val="00BB22EC"/>
    <w:rsid w:val="00BB2C33"/>
    <w:rsid w:val="00BB342F"/>
    <w:rsid w:val="00BB62AD"/>
    <w:rsid w:val="00BB646D"/>
    <w:rsid w:val="00BC056D"/>
    <w:rsid w:val="00BC1BC6"/>
    <w:rsid w:val="00BC41BC"/>
    <w:rsid w:val="00BC4E9A"/>
    <w:rsid w:val="00BC7D2E"/>
    <w:rsid w:val="00BD0591"/>
    <w:rsid w:val="00BD1629"/>
    <w:rsid w:val="00BD346A"/>
    <w:rsid w:val="00BD3B79"/>
    <w:rsid w:val="00BD45C3"/>
    <w:rsid w:val="00BD6CC3"/>
    <w:rsid w:val="00BD7B71"/>
    <w:rsid w:val="00BE2B17"/>
    <w:rsid w:val="00BE2B6F"/>
    <w:rsid w:val="00BE5B9A"/>
    <w:rsid w:val="00BF1A5D"/>
    <w:rsid w:val="00BF6CC2"/>
    <w:rsid w:val="00BF7A32"/>
    <w:rsid w:val="00C0233D"/>
    <w:rsid w:val="00C04A78"/>
    <w:rsid w:val="00C16723"/>
    <w:rsid w:val="00C21B33"/>
    <w:rsid w:val="00C265E7"/>
    <w:rsid w:val="00C27AE4"/>
    <w:rsid w:val="00C357C6"/>
    <w:rsid w:val="00C42596"/>
    <w:rsid w:val="00C427D4"/>
    <w:rsid w:val="00C50041"/>
    <w:rsid w:val="00C52D2D"/>
    <w:rsid w:val="00C57CD8"/>
    <w:rsid w:val="00C62C75"/>
    <w:rsid w:val="00C648C3"/>
    <w:rsid w:val="00C6640A"/>
    <w:rsid w:val="00C70256"/>
    <w:rsid w:val="00C70E20"/>
    <w:rsid w:val="00C7446F"/>
    <w:rsid w:val="00C8366C"/>
    <w:rsid w:val="00C84EE7"/>
    <w:rsid w:val="00C85231"/>
    <w:rsid w:val="00C85D63"/>
    <w:rsid w:val="00C86E52"/>
    <w:rsid w:val="00C908EF"/>
    <w:rsid w:val="00C90EE2"/>
    <w:rsid w:val="00C9262F"/>
    <w:rsid w:val="00C9308C"/>
    <w:rsid w:val="00C93A93"/>
    <w:rsid w:val="00C96D72"/>
    <w:rsid w:val="00CA0067"/>
    <w:rsid w:val="00CA1DEB"/>
    <w:rsid w:val="00CA281E"/>
    <w:rsid w:val="00CA5C98"/>
    <w:rsid w:val="00CA7557"/>
    <w:rsid w:val="00CB4B8F"/>
    <w:rsid w:val="00CB6349"/>
    <w:rsid w:val="00CC05D9"/>
    <w:rsid w:val="00CC0A5D"/>
    <w:rsid w:val="00CC217C"/>
    <w:rsid w:val="00CC59B9"/>
    <w:rsid w:val="00CC5CB4"/>
    <w:rsid w:val="00CD0BD7"/>
    <w:rsid w:val="00CD6464"/>
    <w:rsid w:val="00CD67B9"/>
    <w:rsid w:val="00CD7D3D"/>
    <w:rsid w:val="00CE2852"/>
    <w:rsid w:val="00CE7CB8"/>
    <w:rsid w:val="00CF2378"/>
    <w:rsid w:val="00CF6D37"/>
    <w:rsid w:val="00D01D5E"/>
    <w:rsid w:val="00D02455"/>
    <w:rsid w:val="00D05E94"/>
    <w:rsid w:val="00D076C1"/>
    <w:rsid w:val="00D14658"/>
    <w:rsid w:val="00D14C50"/>
    <w:rsid w:val="00D15859"/>
    <w:rsid w:val="00D257C5"/>
    <w:rsid w:val="00D3163D"/>
    <w:rsid w:val="00D41E1B"/>
    <w:rsid w:val="00D45BD1"/>
    <w:rsid w:val="00D506B2"/>
    <w:rsid w:val="00D5280A"/>
    <w:rsid w:val="00D53A71"/>
    <w:rsid w:val="00D54AC3"/>
    <w:rsid w:val="00D56EBB"/>
    <w:rsid w:val="00D63B95"/>
    <w:rsid w:val="00D7251C"/>
    <w:rsid w:val="00D72E90"/>
    <w:rsid w:val="00D73A45"/>
    <w:rsid w:val="00D74D4A"/>
    <w:rsid w:val="00D750F7"/>
    <w:rsid w:val="00D77198"/>
    <w:rsid w:val="00D8296E"/>
    <w:rsid w:val="00D83DC6"/>
    <w:rsid w:val="00D85608"/>
    <w:rsid w:val="00D86C2F"/>
    <w:rsid w:val="00D87196"/>
    <w:rsid w:val="00D8764F"/>
    <w:rsid w:val="00D87898"/>
    <w:rsid w:val="00D87DDC"/>
    <w:rsid w:val="00D90FCF"/>
    <w:rsid w:val="00DB20EF"/>
    <w:rsid w:val="00DC1ABA"/>
    <w:rsid w:val="00DC20C6"/>
    <w:rsid w:val="00DC2DB0"/>
    <w:rsid w:val="00DD169A"/>
    <w:rsid w:val="00DD2A3E"/>
    <w:rsid w:val="00DD37ED"/>
    <w:rsid w:val="00DD4A2D"/>
    <w:rsid w:val="00DD6587"/>
    <w:rsid w:val="00DE0D90"/>
    <w:rsid w:val="00DE6714"/>
    <w:rsid w:val="00DE7FFC"/>
    <w:rsid w:val="00DF5813"/>
    <w:rsid w:val="00DF76CB"/>
    <w:rsid w:val="00DF7E92"/>
    <w:rsid w:val="00E06227"/>
    <w:rsid w:val="00E06808"/>
    <w:rsid w:val="00E10BE2"/>
    <w:rsid w:val="00E10F90"/>
    <w:rsid w:val="00E12680"/>
    <w:rsid w:val="00E17E76"/>
    <w:rsid w:val="00E17F9C"/>
    <w:rsid w:val="00E21A32"/>
    <w:rsid w:val="00E21F9B"/>
    <w:rsid w:val="00E237C6"/>
    <w:rsid w:val="00E320B1"/>
    <w:rsid w:val="00E37825"/>
    <w:rsid w:val="00E41481"/>
    <w:rsid w:val="00E42509"/>
    <w:rsid w:val="00E440CC"/>
    <w:rsid w:val="00E46F05"/>
    <w:rsid w:val="00E50088"/>
    <w:rsid w:val="00E51002"/>
    <w:rsid w:val="00E522AF"/>
    <w:rsid w:val="00E52A16"/>
    <w:rsid w:val="00E56003"/>
    <w:rsid w:val="00E63044"/>
    <w:rsid w:val="00E63923"/>
    <w:rsid w:val="00E63933"/>
    <w:rsid w:val="00E63C86"/>
    <w:rsid w:val="00E72143"/>
    <w:rsid w:val="00E74945"/>
    <w:rsid w:val="00E87101"/>
    <w:rsid w:val="00E90104"/>
    <w:rsid w:val="00E9744C"/>
    <w:rsid w:val="00EA0A29"/>
    <w:rsid w:val="00EA1680"/>
    <w:rsid w:val="00EB4DFA"/>
    <w:rsid w:val="00EC1109"/>
    <w:rsid w:val="00EC29EF"/>
    <w:rsid w:val="00ED2DCC"/>
    <w:rsid w:val="00ED339F"/>
    <w:rsid w:val="00ED6B0A"/>
    <w:rsid w:val="00EE0F46"/>
    <w:rsid w:val="00EE21F3"/>
    <w:rsid w:val="00EE29A5"/>
    <w:rsid w:val="00EE2B57"/>
    <w:rsid w:val="00EF38EF"/>
    <w:rsid w:val="00EF3992"/>
    <w:rsid w:val="00EF4124"/>
    <w:rsid w:val="00EF46CC"/>
    <w:rsid w:val="00EF6A6E"/>
    <w:rsid w:val="00EF6F77"/>
    <w:rsid w:val="00EF76FF"/>
    <w:rsid w:val="00EF7E89"/>
    <w:rsid w:val="00F01D64"/>
    <w:rsid w:val="00F0271E"/>
    <w:rsid w:val="00F029D5"/>
    <w:rsid w:val="00F048D1"/>
    <w:rsid w:val="00F10FD1"/>
    <w:rsid w:val="00F16476"/>
    <w:rsid w:val="00F20BDB"/>
    <w:rsid w:val="00F27C64"/>
    <w:rsid w:val="00F306C7"/>
    <w:rsid w:val="00F31956"/>
    <w:rsid w:val="00F326DC"/>
    <w:rsid w:val="00F35D72"/>
    <w:rsid w:val="00F362E6"/>
    <w:rsid w:val="00F362E9"/>
    <w:rsid w:val="00F41F4B"/>
    <w:rsid w:val="00F454D4"/>
    <w:rsid w:val="00F53F93"/>
    <w:rsid w:val="00F540B2"/>
    <w:rsid w:val="00F560A5"/>
    <w:rsid w:val="00F602A6"/>
    <w:rsid w:val="00F62507"/>
    <w:rsid w:val="00F74F9D"/>
    <w:rsid w:val="00F74FB9"/>
    <w:rsid w:val="00F7780C"/>
    <w:rsid w:val="00F81B2F"/>
    <w:rsid w:val="00F90C0B"/>
    <w:rsid w:val="00F934CD"/>
    <w:rsid w:val="00F9739A"/>
    <w:rsid w:val="00FA34F7"/>
    <w:rsid w:val="00FB0B32"/>
    <w:rsid w:val="00FB28BE"/>
    <w:rsid w:val="00FB3D2C"/>
    <w:rsid w:val="00FB4B35"/>
    <w:rsid w:val="00FC1DEA"/>
    <w:rsid w:val="00FC26A0"/>
    <w:rsid w:val="00FC29F4"/>
    <w:rsid w:val="00FC74D7"/>
    <w:rsid w:val="00FE28CE"/>
    <w:rsid w:val="00FE3D3F"/>
    <w:rsid w:val="00FE6D39"/>
    <w:rsid w:val="00FF1A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EAC9"/>
  <w15:chartTrackingRefBased/>
  <w15:docId w15:val="{13F70EC7-946D-43F5-A6EC-A28AED3A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F99"/>
    <w:rPr>
      <w:rFonts w:eastAsia="Times New Roman"/>
      <w:sz w:val="24"/>
      <w:szCs w:val="24"/>
    </w:rPr>
  </w:style>
  <w:style w:type="paragraph" w:styleId="Heading4">
    <w:name w:val="heading 4"/>
    <w:basedOn w:val="Normal"/>
    <w:next w:val="Normal"/>
    <w:link w:val="Heading4Char"/>
    <w:qFormat/>
    <w:rsid w:val="00D7719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5F99"/>
    <w:pPr>
      <w:tabs>
        <w:tab w:val="center" w:pos="4680"/>
        <w:tab w:val="right" w:pos="9360"/>
      </w:tabs>
    </w:pPr>
  </w:style>
  <w:style w:type="character" w:customStyle="1" w:styleId="FooterChar">
    <w:name w:val="Footer Char"/>
    <w:link w:val="Footer"/>
    <w:uiPriority w:val="99"/>
    <w:rsid w:val="00865F99"/>
    <w:rPr>
      <w:rFonts w:eastAsia="Times New Roman"/>
      <w:sz w:val="24"/>
      <w:szCs w:val="24"/>
    </w:rPr>
  </w:style>
  <w:style w:type="paragraph" w:styleId="ListParagraph">
    <w:name w:val="List Paragraph"/>
    <w:basedOn w:val="Normal"/>
    <w:uiPriority w:val="34"/>
    <w:qFormat/>
    <w:rsid w:val="00350AB6"/>
    <w:pPr>
      <w:ind w:left="720"/>
      <w:contextualSpacing/>
    </w:pPr>
  </w:style>
  <w:style w:type="paragraph" w:styleId="BalloonText">
    <w:name w:val="Balloon Text"/>
    <w:basedOn w:val="Normal"/>
    <w:link w:val="BalloonTextChar"/>
    <w:uiPriority w:val="99"/>
    <w:semiHidden/>
    <w:unhideWhenUsed/>
    <w:rsid w:val="00D72E90"/>
    <w:rPr>
      <w:rFonts w:ascii="Segoe UI" w:hAnsi="Segoe UI" w:cs="Segoe UI"/>
      <w:sz w:val="18"/>
      <w:szCs w:val="18"/>
    </w:rPr>
  </w:style>
  <w:style w:type="character" w:customStyle="1" w:styleId="BalloonTextChar">
    <w:name w:val="Balloon Text Char"/>
    <w:link w:val="BalloonText"/>
    <w:uiPriority w:val="99"/>
    <w:semiHidden/>
    <w:rsid w:val="00D72E90"/>
    <w:rPr>
      <w:rFonts w:ascii="Segoe UI" w:eastAsia="Times New Roman" w:hAnsi="Segoe UI" w:cs="Segoe UI"/>
      <w:sz w:val="18"/>
      <w:szCs w:val="18"/>
    </w:rPr>
  </w:style>
  <w:style w:type="character" w:customStyle="1" w:styleId="Heading4Char">
    <w:name w:val="Heading 4 Char"/>
    <w:link w:val="Heading4"/>
    <w:rsid w:val="00D77198"/>
    <w:rPr>
      <w:rFonts w:eastAsia="Times New Roman"/>
      <w:b/>
      <w:bCs/>
    </w:rPr>
  </w:style>
  <w:style w:type="table" w:styleId="TableGrid">
    <w:name w:val="Table Grid"/>
    <w:basedOn w:val="TableNormal"/>
    <w:uiPriority w:val="59"/>
    <w:rsid w:val="00D8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A68"/>
    <w:pPr>
      <w:tabs>
        <w:tab w:val="center" w:pos="4680"/>
        <w:tab w:val="right" w:pos="9360"/>
      </w:tabs>
    </w:pPr>
  </w:style>
  <w:style w:type="character" w:customStyle="1" w:styleId="HeaderChar">
    <w:name w:val="Header Char"/>
    <w:link w:val="Header"/>
    <w:uiPriority w:val="99"/>
    <w:rsid w:val="00535A68"/>
    <w:rPr>
      <w:rFonts w:eastAsia="Times New Roman"/>
      <w:sz w:val="24"/>
      <w:szCs w:val="24"/>
    </w:rPr>
  </w:style>
  <w:style w:type="paragraph" w:styleId="FootnoteText">
    <w:name w:val="footnote text"/>
    <w:basedOn w:val="Normal"/>
    <w:link w:val="FootnoteTextChar"/>
    <w:uiPriority w:val="99"/>
    <w:semiHidden/>
    <w:unhideWhenUsed/>
    <w:rsid w:val="00681A33"/>
    <w:rPr>
      <w:sz w:val="20"/>
      <w:szCs w:val="20"/>
    </w:rPr>
  </w:style>
  <w:style w:type="character" w:customStyle="1" w:styleId="FootnoteTextChar">
    <w:name w:val="Footnote Text Char"/>
    <w:link w:val="FootnoteText"/>
    <w:uiPriority w:val="99"/>
    <w:semiHidden/>
    <w:rsid w:val="00681A33"/>
    <w:rPr>
      <w:rFonts w:eastAsia="Times New Roman"/>
      <w:sz w:val="20"/>
      <w:szCs w:val="20"/>
    </w:rPr>
  </w:style>
  <w:style w:type="character" w:styleId="FootnoteReference">
    <w:name w:val="footnote reference"/>
    <w:uiPriority w:val="99"/>
    <w:semiHidden/>
    <w:unhideWhenUsed/>
    <w:rsid w:val="00681A33"/>
    <w:rPr>
      <w:vertAlign w:val="superscript"/>
    </w:rPr>
  </w:style>
  <w:style w:type="paragraph" w:styleId="NoSpacing">
    <w:name w:val="No Spacing"/>
    <w:uiPriority w:val="1"/>
    <w:qFormat/>
    <w:rsid w:val="008157E7"/>
    <w:rPr>
      <w:rFonts w:ascii="Calibri" w:eastAsia="Times New Roman" w:hAnsi="Calibri"/>
      <w:sz w:val="22"/>
      <w:szCs w:val="22"/>
    </w:rPr>
  </w:style>
  <w:style w:type="character" w:styleId="Strong">
    <w:name w:val="Strong"/>
    <w:uiPriority w:val="22"/>
    <w:qFormat/>
    <w:rsid w:val="00555544"/>
    <w:rPr>
      <w:b/>
      <w:bCs/>
    </w:rPr>
  </w:style>
  <w:style w:type="paragraph" w:styleId="NormalWeb">
    <w:name w:val="Normal (Web)"/>
    <w:basedOn w:val="Normal"/>
    <w:link w:val="NormalWebChar"/>
    <w:uiPriority w:val="99"/>
    <w:rsid w:val="00DE6714"/>
    <w:pPr>
      <w:spacing w:before="100" w:beforeAutospacing="1" w:after="100" w:afterAutospacing="1"/>
    </w:pPr>
  </w:style>
  <w:style w:type="character" w:customStyle="1" w:styleId="NormalWebChar">
    <w:name w:val="Normal (Web) Char"/>
    <w:link w:val="NormalWeb"/>
    <w:rsid w:val="00DE6714"/>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68501">
      <w:bodyDiv w:val="1"/>
      <w:marLeft w:val="0"/>
      <w:marRight w:val="0"/>
      <w:marTop w:val="0"/>
      <w:marBottom w:val="0"/>
      <w:divBdr>
        <w:top w:val="none" w:sz="0" w:space="0" w:color="auto"/>
        <w:left w:val="none" w:sz="0" w:space="0" w:color="auto"/>
        <w:bottom w:val="none" w:sz="0" w:space="0" w:color="auto"/>
        <w:right w:val="none" w:sz="0" w:space="0" w:color="auto"/>
      </w:divBdr>
    </w:div>
    <w:div w:id="210851360">
      <w:bodyDiv w:val="1"/>
      <w:marLeft w:val="0"/>
      <w:marRight w:val="0"/>
      <w:marTop w:val="0"/>
      <w:marBottom w:val="0"/>
      <w:divBdr>
        <w:top w:val="none" w:sz="0" w:space="0" w:color="auto"/>
        <w:left w:val="none" w:sz="0" w:space="0" w:color="auto"/>
        <w:bottom w:val="none" w:sz="0" w:space="0" w:color="auto"/>
        <w:right w:val="none" w:sz="0" w:space="0" w:color="auto"/>
      </w:divBdr>
    </w:div>
    <w:div w:id="211623691">
      <w:bodyDiv w:val="1"/>
      <w:marLeft w:val="0"/>
      <w:marRight w:val="0"/>
      <w:marTop w:val="0"/>
      <w:marBottom w:val="0"/>
      <w:divBdr>
        <w:top w:val="none" w:sz="0" w:space="0" w:color="auto"/>
        <w:left w:val="none" w:sz="0" w:space="0" w:color="auto"/>
        <w:bottom w:val="none" w:sz="0" w:space="0" w:color="auto"/>
        <w:right w:val="none" w:sz="0" w:space="0" w:color="auto"/>
      </w:divBdr>
    </w:div>
    <w:div w:id="226958988">
      <w:bodyDiv w:val="1"/>
      <w:marLeft w:val="0"/>
      <w:marRight w:val="0"/>
      <w:marTop w:val="0"/>
      <w:marBottom w:val="0"/>
      <w:divBdr>
        <w:top w:val="none" w:sz="0" w:space="0" w:color="auto"/>
        <w:left w:val="none" w:sz="0" w:space="0" w:color="auto"/>
        <w:bottom w:val="none" w:sz="0" w:space="0" w:color="auto"/>
        <w:right w:val="none" w:sz="0" w:space="0" w:color="auto"/>
      </w:divBdr>
    </w:div>
    <w:div w:id="236209827">
      <w:bodyDiv w:val="1"/>
      <w:marLeft w:val="0"/>
      <w:marRight w:val="0"/>
      <w:marTop w:val="0"/>
      <w:marBottom w:val="0"/>
      <w:divBdr>
        <w:top w:val="none" w:sz="0" w:space="0" w:color="auto"/>
        <w:left w:val="none" w:sz="0" w:space="0" w:color="auto"/>
        <w:bottom w:val="none" w:sz="0" w:space="0" w:color="auto"/>
        <w:right w:val="none" w:sz="0" w:space="0" w:color="auto"/>
      </w:divBdr>
    </w:div>
    <w:div w:id="372966162">
      <w:bodyDiv w:val="1"/>
      <w:marLeft w:val="0"/>
      <w:marRight w:val="0"/>
      <w:marTop w:val="0"/>
      <w:marBottom w:val="0"/>
      <w:divBdr>
        <w:top w:val="none" w:sz="0" w:space="0" w:color="auto"/>
        <w:left w:val="none" w:sz="0" w:space="0" w:color="auto"/>
        <w:bottom w:val="none" w:sz="0" w:space="0" w:color="auto"/>
        <w:right w:val="none" w:sz="0" w:space="0" w:color="auto"/>
      </w:divBdr>
      <w:divsChild>
        <w:div w:id="513035395">
          <w:marLeft w:val="0"/>
          <w:marRight w:val="0"/>
          <w:marTop w:val="0"/>
          <w:marBottom w:val="0"/>
          <w:divBdr>
            <w:top w:val="none" w:sz="0" w:space="0" w:color="auto"/>
            <w:left w:val="none" w:sz="0" w:space="0" w:color="auto"/>
            <w:bottom w:val="none" w:sz="0" w:space="0" w:color="auto"/>
            <w:right w:val="none" w:sz="0" w:space="0" w:color="auto"/>
          </w:divBdr>
          <w:divsChild>
            <w:div w:id="1259634224">
              <w:marLeft w:val="0"/>
              <w:marRight w:val="0"/>
              <w:marTop w:val="0"/>
              <w:marBottom w:val="0"/>
              <w:divBdr>
                <w:top w:val="none" w:sz="0" w:space="0" w:color="auto"/>
                <w:left w:val="none" w:sz="0" w:space="0" w:color="auto"/>
                <w:bottom w:val="none" w:sz="0" w:space="0" w:color="auto"/>
                <w:right w:val="none" w:sz="0" w:space="0" w:color="auto"/>
              </w:divBdr>
              <w:divsChild>
                <w:div w:id="141820837">
                  <w:marLeft w:val="0"/>
                  <w:marRight w:val="0"/>
                  <w:marTop w:val="0"/>
                  <w:marBottom w:val="0"/>
                  <w:divBdr>
                    <w:top w:val="none" w:sz="0" w:space="0" w:color="auto"/>
                    <w:left w:val="none" w:sz="0" w:space="0" w:color="auto"/>
                    <w:bottom w:val="none" w:sz="0" w:space="0" w:color="auto"/>
                    <w:right w:val="none" w:sz="0" w:space="0" w:color="auto"/>
                  </w:divBdr>
                  <w:divsChild>
                    <w:div w:id="1799761593">
                      <w:marLeft w:val="0"/>
                      <w:marRight w:val="0"/>
                      <w:marTop w:val="0"/>
                      <w:marBottom w:val="0"/>
                      <w:divBdr>
                        <w:top w:val="none" w:sz="0" w:space="0" w:color="auto"/>
                        <w:left w:val="none" w:sz="0" w:space="0" w:color="auto"/>
                        <w:bottom w:val="none" w:sz="0" w:space="0" w:color="auto"/>
                        <w:right w:val="none" w:sz="0" w:space="0" w:color="auto"/>
                      </w:divBdr>
                      <w:divsChild>
                        <w:div w:id="2101174448">
                          <w:marLeft w:val="0"/>
                          <w:marRight w:val="0"/>
                          <w:marTop w:val="0"/>
                          <w:marBottom w:val="0"/>
                          <w:divBdr>
                            <w:top w:val="none" w:sz="0" w:space="0" w:color="auto"/>
                            <w:left w:val="none" w:sz="0" w:space="0" w:color="auto"/>
                            <w:bottom w:val="none" w:sz="0" w:space="0" w:color="auto"/>
                            <w:right w:val="none" w:sz="0" w:space="0" w:color="auto"/>
                          </w:divBdr>
                          <w:divsChild>
                            <w:div w:id="1153302633">
                              <w:marLeft w:val="0"/>
                              <w:marRight w:val="0"/>
                              <w:marTop w:val="0"/>
                              <w:marBottom w:val="0"/>
                              <w:divBdr>
                                <w:top w:val="none" w:sz="0" w:space="0" w:color="auto"/>
                                <w:left w:val="none" w:sz="0" w:space="0" w:color="auto"/>
                                <w:bottom w:val="none" w:sz="0" w:space="0" w:color="auto"/>
                                <w:right w:val="none" w:sz="0" w:space="0" w:color="auto"/>
                              </w:divBdr>
                            </w:div>
                            <w:div w:id="11908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70356">
                  <w:marLeft w:val="0"/>
                  <w:marRight w:val="0"/>
                  <w:marTop w:val="0"/>
                  <w:marBottom w:val="0"/>
                  <w:divBdr>
                    <w:top w:val="none" w:sz="0" w:space="0" w:color="auto"/>
                    <w:left w:val="none" w:sz="0" w:space="0" w:color="auto"/>
                    <w:bottom w:val="none" w:sz="0" w:space="0" w:color="auto"/>
                    <w:right w:val="none" w:sz="0" w:space="0" w:color="auto"/>
                  </w:divBdr>
                  <w:divsChild>
                    <w:div w:id="1237208017">
                      <w:marLeft w:val="0"/>
                      <w:marRight w:val="0"/>
                      <w:marTop w:val="0"/>
                      <w:marBottom w:val="0"/>
                      <w:divBdr>
                        <w:top w:val="none" w:sz="0" w:space="0" w:color="auto"/>
                        <w:left w:val="none" w:sz="0" w:space="0" w:color="auto"/>
                        <w:bottom w:val="none" w:sz="0" w:space="0" w:color="auto"/>
                        <w:right w:val="none" w:sz="0" w:space="0" w:color="auto"/>
                      </w:divBdr>
                      <w:divsChild>
                        <w:div w:id="2029987311">
                          <w:marLeft w:val="0"/>
                          <w:marRight w:val="0"/>
                          <w:marTop w:val="0"/>
                          <w:marBottom w:val="0"/>
                          <w:divBdr>
                            <w:top w:val="none" w:sz="0" w:space="0" w:color="auto"/>
                            <w:left w:val="none" w:sz="0" w:space="0" w:color="auto"/>
                            <w:bottom w:val="none" w:sz="0" w:space="0" w:color="auto"/>
                            <w:right w:val="none" w:sz="0" w:space="0" w:color="auto"/>
                          </w:divBdr>
                          <w:divsChild>
                            <w:div w:id="1588224083">
                              <w:marLeft w:val="0"/>
                              <w:marRight w:val="0"/>
                              <w:marTop w:val="0"/>
                              <w:marBottom w:val="0"/>
                              <w:divBdr>
                                <w:top w:val="none" w:sz="0" w:space="0" w:color="auto"/>
                                <w:left w:val="none" w:sz="0" w:space="0" w:color="auto"/>
                                <w:bottom w:val="none" w:sz="0" w:space="0" w:color="auto"/>
                                <w:right w:val="none" w:sz="0" w:space="0" w:color="auto"/>
                              </w:divBdr>
                            </w:div>
                            <w:div w:id="1651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14739">
                  <w:marLeft w:val="0"/>
                  <w:marRight w:val="0"/>
                  <w:marTop w:val="0"/>
                  <w:marBottom w:val="0"/>
                  <w:divBdr>
                    <w:top w:val="none" w:sz="0" w:space="0" w:color="auto"/>
                    <w:left w:val="none" w:sz="0" w:space="0" w:color="auto"/>
                    <w:bottom w:val="none" w:sz="0" w:space="0" w:color="auto"/>
                    <w:right w:val="none" w:sz="0" w:space="0" w:color="auto"/>
                  </w:divBdr>
                  <w:divsChild>
                    <w:div w:id="1964380379">
                      <w:marLeft w:val="0"/>
                      <w:marRight w:val="0"/>
                      <w:marTop w:val="0"/>
                      <w:marBottom w:val="0"/>
                      <w:divBdr>
                        <w:top w:val="none" w:sz="0" w:space="0" w:color="auto"/>
                        <w:left w:val="none" w:sz="0" w:space="0" w:color="auto"/>
                        <w:bottom w:val="none" w:sz="0" w:space="0" w:color="auto"/>
                        <w:right w:val="none" w:sz="0" w:space="0" w:color="auto"/>
                      </w:divBdr>
                      <w:divsChild>
                        <w:div w:id="188030738">
                          <w:marLeft w:val="0"/>
                          <w:marRight w:val="0"/>
                          <w:marTop w:val="0"/>
                          <w:marBottom w:val="0"/>
                          <w:divBdr>
                            <w:top w:val="none" w:sz="0" w:space="0" w:color="auto"/>
                            <w:left w:val="none" w:sz="0" w:space="0" w:color="auto"/>
                            <w:bottom w:val="none" w:sz="0" w:space="0" w:color="auto"/>
                            <w:right w:val="none" w:sz="0" w:space="0" w:color="auto"/>
                          </w:divBdr>
                          <w:divsChild>
                            <w:div w:id="1803696180">
                              <w:marLeft w:val="0"/>
                              <w:marRight w:val="0"/>
                              <w:marTop w:val="0"/>
                              <w:marBottom w:val="0"/>
                              <w:divBdr>
                                <w:top w:val="none" w:sz="0" w:space="0" w:color="auto"/>
                                <w:left w:val="none" w:sz="0" w:space="0" w:color="auto"/>
                                <w:bottom w:val="none" w:sz="0" w:space="0" w:color="auto"/>
                                <w:right w:val="none" w:sz="0" w:space="0" w:color="auto"/>
                              </w:divBdr>
                            </w:div>
                            <w:div w:id="10265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07033">
          <w:marLeft w:val="0"/>
          <w:marRight w:val="0"/>
          <w:marTop w:val="0"/>
          <w:marBottom w:val="0"/>
          <w:divBdr>
            <w:top w:val="none" w:sz="0" w:space="0" w:color="auto"/>
            <w:left w:val="none" w:sz="0" w:space="0" w:color="auto"/>
            <w:bottom w:val="none" w:sz="0" w:space="0" w:color="auto"/>
            <w:right w:val="none" w:sz="0" w:space="0" w:color="auto"/>
          </w:divBdr>
          <w:divsChild>
            <w:div w:id="62143695">
              <w:marLeft w:val="0"/>
              <w:marRight w:val="0"/>
              <w:marTop w:val="0"/>
              <w:marBottom w:val="0"/>
              <w:divBdr>
                <w:top w:val="none" w:sz="0" w:space="0" w:color="auto"/>
                <w:left w:val="none" w:sz="0" w:space="0" w:color="auto"/>
                <w:bottom w:val="none" w:sz="0" w:space="0" w:color="auto"/>
                <w:right w:val="none" w:sz="0" w:space="0" w:color="auto"/>
              </w:divBdr>
              <w:divsChild>
                <w:div w:id="13723394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69048600">
          <w:marLeft w:val="0"/>
          <w:marRight w:val="0"/>
          <w:marTop w:val="0"/>
          <w:marBottom w:val="0"/>
          <w:divBdr>
            <w:top w:val="none" w:sz="0" w:space="0" w:color="auto"/>
            <w:left w:val="none" w:sz="0" w:space="0" w:color="auto"/>
            <w:bottom w:val="none" w:sz="0" w:space="0" w:color="auto"/>
            <w:right w:val="none" w:sz="0" w:space="0" w:color="auto"/>
          </w:divBdr>
          <w:divsChild>
            <w:div w:id="1828326556">
              <w:marLeft w:val="0"/>
              <w:marRight w:val="0"/>
              <w:marTop w:val="0"/>
              <w:marBottom w:val="0"/>
              <w:divBdr>
                <w:top w:val="none" w:sz="0" w:space="0" w:color="auto"/>
                <w:left w:val="none" w:sz="0" w:space="0" w:color="auto"/>
                <w:bottom w:val="none" w:sz="0" w:space="0" w:color="auto"/>
                <w:right w:val="none" w:sz="0" w:space="0" w:color="auto"/>
              </w:divBdr>
              <w:divsChild>
                <w:div w:id="686753101">
                  <w:marLeft w:val="0"/>
                  <w:marRight w:val="0"/>
                  <w:marTop w:val="0"/>
                  <w:marBottom w:val="0"/>
                  <w:divBdr>
                    <w:top w:val="none" w:sz="0" w:space="0" w:color="auto"/>
                    <w:left w:val="none" w:sz="0" w:space="0" w:color="auto"/>
                    <w:bottom w:val="none" w:sz="0" w:space="0" w:color="auto"/>
                    <w:right w:val="none" w:sz="0" w:space="0" w:color="auto"/>
                  </w:divBdr>
                  <w:divsChild>
                    <w:div w:id="1201436037">
                      <w:marLeft w:val="0"/>
                      <w:marRight w:val="0"/>
                      <w:marTop w:val="0"/>
                      <w:marBottom w:val="0"/>
                      <w:divBdr>
                        <w:top w:val="none" w:sz="0" w:space="0" w:color="auto"/>
                        <w:left w:val="none" w:sz="0" w:space="0" w:color="auto"/>
                        <w:bottom w:val="none" w:sz="0" w:space="0" w:color="auto"/>
                        <w:right w:val="none" w:sz="0" w:space="0" w:color="auto"/>
                      </w:divBdr>
                      <w:divsChild>
                        <w:div w:id="47581280">
                          <w:marLeft w:val="0"/>
                          <w:marRight w:val="0"/>
                          <w:marTop w:val="0"/>
                          <w:marBottom w:val="0"/>
                          <w:divBdr>
                            <w:top w:val="none" w:sz="0" w:space="0" w:color="auto"/>
                            <w:left w:val="none" w:sz="0" w:space="0" w:color="auto"/>
                            <w:bottom w:val="none" w:sz="0" w:space="0" w:color="auto"/>
                            <w:right w:val="none" w:sz="0" w:space="0" w:color="auto"/>
                          </w:divBdr>
                          <w:divsChild>
                            <w:div w:id="375855301">
                              <w:marLeft w:val="0"/>
                              <w:marRight w:val="0"/>
                              <w:marTop w:val="0"/>
                              <w:marBottom w:val="0"/>
                              <w:divBdr>
                                <w:top w:val="none" w:sz="0" w:space="0" w:color="auto"/>
                                <w:left w:val="none" w:sz="0" w:space="0" w:color="auto"/>
                                <w:bottom w:val="none" w:sz="0" w:space="0" w:color="auto"/>
                                <w:right w:val="none" w:sz="0" w:space="0" w:color="auto"/>
                              </w:divBdr>
                            </w:div>
                            <w:div w:id="115522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70093">
                  <w:marLeft w:val="0"/>
                  <w:marRight w:val="0"/>
                  <w:marTop w:val="0"/>
                  <w:marBottom w:val="0"/>
                  <w:divBdr>
                    <w:top w:val="none" w:sz="0" w:space="0" w:color="auto"/>
                    <w:left w:val="none" w:sz="0" w:space="0" w:color="auto"/>
                    <w:bottom w:val="none" w:sz="0" w:space="0" w:color="auto"/>
                    <w:right w:val="none" w:sz="0" w:space="0" w:color="auto"/>
                  </w:divBdr>
                  <w:divsChild>
                    <w:div w:id="913588062">
                      <w:marLeft w:val="0"/>
                      <w:marRight w:val="0"/>
                      <w:marTop w:val="0"/>
                      <w:marBottom w:val="0"/>
                      <w:divBdr>
                        <w:top w:val="none" w:sz="0" w:space="0" w:color="auto"/>
                        <w:left w:val="none" w:sz="0" w:space="0" w:color="auto"/>
                        <w:bottom w:val="none" w:sz="0" w:space="0" w:color="auto"/>
                        <w:right w:val="none" w:sz="0" w:space="0" w:color="auto"/>
                      </w:divBdr>
                      <w:divsChild>
                        <w:div w:id="1738547604">
                          <w:marLeft w:val="0"/>
                          <w:marRight w:val="0"/>
                          <w:marTop w:val="0"/>
                          <w:marBottom w:val="0"/>
                          <w:divBdr>
                            <w:top w:val="none" w:sz="0" w:space="0" w:color="auto"/>
                            <w:left w:val="none" w:sz="0" w:space="0" w:color="auto"/>
                            <w:bottom w:val="none" w:sz="0" w:space="0" w:color="auto"/>
                            <w:right w:val="none" w:sz="0" w:space="0" w:color="auto"/>
                          </w:divBdr>
                          <w:divsChild>
                            <w:div w:id="2006476101">
                              <w:marLeft w:val="0"/>
                              <w:marRight w:val="0"/>
                              <w:marTop w:val="0"/>
                              <w:marBottom w:val="0"/>
                              <w:divBdr>
                                <w:top w:val="none" w:sz="0" w:space="0" w:color="auto"/>
                                <w:left w:val="none" w:sz="0" w:space="0" w:color="auto"/>
                                <w:bottom w:val="none" w:sz="0" w:space="0" w:color="auto"/>
                                <w:right w:val="none" w:sz="0" w:space="0" w:color="auto"/>
                              </w:divBdr>
                            </w:div>
                            <w:div w:id="6846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19204">
                  <w:marLeft w:val="0"/>
                  <w:marRight w:val="0"/>
                  <w:marTop w:val="0"/>
                  <w:marBottom w:val="0"/>
                  <w:divBdr>
                    <w:top w:val="none" w:sz="0" w:space="0" w:color="auto"/>
                    <w:left w:val="none" w:sz="0" w:space="0" w:color="auto"/>
                    <w:bottom w:val="none" w:sz="0" w:space="0" w:color="auto"/>
                    <w:right w:val="none" w:sz="0" w:space="0" w:color="auto"/>
                  </w:divBdr>
                  <w:divsChild>
                    <w:div w:id="1334071234">
                      <w:marLeft w:val="0"/>
                      <w:marRight w:val="0"/>
                      <w:marTop w:val="0"/>
                      <w:marBottom w:val="0"/>
                      <w:divBdr>
                        <w:top w:val="none" w:sz="0" w:space="0" w:color="auto"/>
                        <w:left w:val="none" w:sz="0" w:space="0" w:color="auto"/>
                        <w:bottom w:val="none" w:sz="0" w:space="0" w:color="auto"/>
                        <w:right w:val="none" w:sz="0" w:space="0" w:color="auto"/>
                      </w:divBdr>
                      <w:divsChild>
                        <w:div w:id="361320142">
                          <w:marLeft w:val="0"/>
                          <w:marRight w:val="0"/>
                          <w:marTop w:val="0"/>
                          <w:marBottom w:val="0"/>
                          <w:divBdr>
                            <w:top w:val="none" w:sz="0" w:space="0" w:color="auto"/>
                            <w:left w:val="none" w:sz="0" w:space="0" w:color="auto"/>
                            <w:bottom w:val="none" w:sz="0" w:space="0" w:color="auto"/>
                            <w:right w:val="none" w:sz="0" w:space="0" w:color="auto"/>
                          </w:divBdr>
                          <w:divsChild>
                            <w:div w:id="203834161">
                              <w:marLeft w:val="0"/>
                              <w:marRight w:val="0"/>
                              <w:marTop w:val="0"/>
                              <w:marBottom w:val="0"/>
                              <w:divBdr>
                                <w:top w:val="none" w:sz="0" w:space="0" w:color="auto"/>
                                <w:left w:val="none" w:sz="0" w:space="0" w:color="auto"/>
                                <w:bottom w:val="none" w:sz="0" w:space="0" w:color="auto"/>
                                <w:right w:val="none" w:sz="0" w:space="0" w:color="auto"/>
                              </w:divBdr>
                            </w:div>
                            <w:div w:id="10769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624504">
      <w:bodyDiv w:val="1"/>
      <w:marLeft w:val="0"/>
      <w:marRight w:val="0"/>
      <w:marTop w:val="0"/>
      <w:marBottom w:val="0"/>
      <w:divBdr>
        <w:top w:val="none" w:sz="0" w:space="0" w:color="auto"/>
        <w:left w:val="none" w:sz="0" w:space="0" w:color="auto"/>
        <w:bottom w:val="none" w:sz="0" w:space="0" w:color="auto"/>
        <w:right w:val="none" w:sz="0" w:space="0" w:color="auto"/>
      </w:divBdr>
      <w:divsChild>
        <w:div w:id="554245825">
          <w:marLeft w:val="0"/>
          <w:marRight w:val="0"/>
          <w:marTop w:val="0"/>
          <w:marBottom w:val="0"/>
          <w:divBdr>
            <w:top w:val="none" w:sz="0" w:space="0" w:color="auto"/>
            <w:left w:val="none" w:sz="0" w:space="0" w:color="auto"/>
            <w:bottom w:val="none" w:sz="0" w:space="0" w:color="auto"/>
            <w:right w:val="none" w:sz="0" w:space="0" w:color="auto"/>
          </w:divBdr>
          <w:divsChild>
            <w:div w:id="271478756">
              <w:marLeft w:val="0"/>
              <w:marRight w:val="0"/>
              <w:marTop w:val="0"/>
              <w:marBottom w:val="0"/>
              <w:divBdr>
                <w:top w:val="none" w:sz="0" w:space="0" w:color="auto"/>
                <w:left w:val="none" w:sz="0" w:space="0" w:color="auto"/>
                <w:bottom w:val="none" w:sz="0" w:space="0" w:color="auto"/>
                <w:right w:val="none" w:sz="0" w:space="0" w:color="auto"/>
              </w:divBdr>
              <w:divsChild>
                <w:div w:id="1719209347">
                  <w:marLeft w:val="0"/>
                  <w:marRight w:val="0"/>
                  <w:marTop w:val="0"/>
                  <w:marBottom w:val="0"/>
                  <w:divBdr>
                    <w:top w:val="none" w:sz="0" w:space="0" w:color="auto"/>
                    <w:left w:val="none" w:sz="0" w:space="0" w:color="auto"/>
                    <w:bottom w:val="none" w:sz="0" w:space="0" w:color="auto"/>
                    <w:right w:val="none" w:sz="0" w:space="0" w:color="auto"/>
                  </w:divBdr>
                  <w:divsChild>
                    <w:div w:id="295185594">
                      <w:marLeft w:val="0"/>
                      <w:marRight w:val="0"/>
                      <w:marTop w:val="0"/>
                      <w:marBottom w:val="0"/>
                      <w:divBdr>
                        <w:top w:val="none" w:sz="0" w:space="0" w:color="auto"/>
                        <w:left w:val="none" w:sz="0" w:space="0" w:color="auto"/>
                        <w:bottom w:val="none" w:sz="0" w:space="0" w:color="auto"/>
                        <w:right w:val="none" w:sz="0" w:space="0" w:color="auto"/>
                      </w:divBdr>
                      <w:divsChild>
                        <w:div w:id="2029327535">
                          <w:marLeft w:val="0"/>
                          <w:marRight w:val="0"/>
                          <w:marTop w:val="0"/>
                          <w:marBottom w:val="0"/>
                          <w:divBdr>
                            <w:top w:val="none" w:sz="0" w:space="0" w:color="auto"/>
                            <w:left w:val="none" w:sz="0" w:space="0" w:color="auto"/>
                            <w:bottom w:val="none" w:sz="0" w:space="0" w:color="auto"/>
                            <w:right w:val="none" w:sz="0" w:space="0" w:color="auto"/>
                          </w:divBdr>
                          <w:divsChild>
                            <w:div w:id="1618491723">
                              <w:marLeft w:val="0"/>
                              <w:marRight w:val="0"/>
                              <w:marTop w:val="0"/>
                              <w:marBottom w:val="0"/>
                              <w:divBdr>
                                <w:top w:val="none" w:sz="0" w:space="0" w:color="auto"/>
                                <w:left w:val="none" w:sz="0" w:space="0" w:color="auto"/>
                                <w:bottom w:val="none" w:sz="0" w:space="0" w:color="auto"/>
                                <w:right w:val="none" w:sz="0" w:space="0" w:color="auto"/>
                              </w:divBdr>
                            </w:div>
                            <w:div w:id="4383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4851">
                  <w:marLeft w:val="0"/>
                  <w:marRight w:val="0"/>
                  <w:marTop w:val="0"/>
                  <w:marBottom w:val="0"/>
                  <w:divBdr>
                    <w:top w:val="none" w:sz="0" w:space="0" w:color="auto"/>
                    <w:left w:val="none" w:sz="0" w:space="0" w:color="auto"/>
                    <w:bottom w:val="none" w:sz="0" w:space="0" w:color="auto"/>
                    <w:right w:val="none" w:sz="0" w:space="0" w:color="auto"/>
                  </w:divBdr>
                  <w:divsChild>
                    <w:div w:id="387923391">
                      <w:marLeft w:val="0"/>
                      <w:marRight w:val="0"/>
                      <w:marTop w:val="0"/>
                      <w:marBottom w:val="0"/>
                      <w:divBdr>
                        <w:top w:val="none" w:sz="0" w:space="0" w:color="auto"/>
                        <w:left w:val="none" w:sz="0" w:space="0" w:color="auto"/>
                        <w:bottom w:val="none" w:sz="0" w:space="0" w:color="auto"/>
                        <w:right w:val="none" w:sz="0" w:space="0" w:color="auto"/>
                      </w:divBdr>
                      <w:divsChild>
                        <w:div w:id="1650404616">
                          <w:marLeft w:val="0"/>
                          <w:marRight w:val="0"/>
                          <w:marTop w:val="0"/>
                          <w:marBottom w:val="0"/>
                          <w:divBdr>
                            <w:top w:val="none" w:sz="0" w:space="0" w:color="auto"/>
                            <w:left w:val="none" w:sz="0" w:space="0" w:color="auto"/>
                            <w:bottom w:val="none" w:sz="0" w:space="0" w:color="auto"/>
                            <w:right w:val="none" w:sz="0" w:space="0" w:color="auto"/>
                          </w:divBdr>
                          <w:divsChild>
                            <w:div w:id="1417284164">
                              <w:marLeft w:val="0"/>
                              <w:marRight w:val="0"/>
                              <w:marTop w:val="0"/>
                              <w:marBottom w:val="0"/>
                              <w:divBdr>
                                <w:top w:val="none" w:sz="0" w:space="0" w:color="auto"/>
                                <w:left w:val="none" w:sz="0" w:space="0" w:color="auto"/>
                                <w:bottom w:val="none" w:sz="0" w:space="0" w:color="auto"/>
                                <w:right w:val="none" w:sz="0" w:space="0" w:color="auto"/>
                              </w:divBdr>
                            </w:div>
                            <w:div w:id="16760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7031">
                  <w:marLeft w:val="0"/>
                  <w:marRight w:val="0"/>
                  <w:marTop w:val="0"/>
                  <w:marBottom w:val="0"/>
                  <w:divBdr>
                    <w:top w:val="none" w:sz="0" w:space="0" w:color="auto"/>
                    <w:left w:val="none" w:sz="0" w:space="0" w:color="auto"/>
                    <w:bottom w:val="none" w:sz="0" w:space="0" w:color="auto"/>
                    <w:right w:val="none" w:sz="0" w:space="0" w:color="auto"/>
                  </w:divBdr>
                  <w:divsChild>
                    <w:div w:id="1501236434">
                      <w:marLeft w:val="0"/>
                      <w:marRight w:val="0"/>
                      <w:marTop w:val="0"/>
                      <w:marBottom w:val="0"/>
                      <w:divBdr>
                        <w:top w:val="none" w:sz="0" w:space="0" w:color="auto"/>
                        <w:left w:val="none" w:sz="0" w:space="0" w:color="auto"/>
                        <w:bottom w:val="none" w:sz="0" w:space="0" w:color="auto"/>
                        <w:right w:val="none" w:sz="0" w:space="0" w:color="auto"/>
                      </w:divBdr>
                      <w:divsChild>
                        <w:div w:id="846990913">
                          <w:marLeft w:val="0"/>
                          <w:marRight w:val="0"/>
                          <w:marTop w:val="0"/>
                          <w:marBottom w:val="0"/>
                          <w:divBdr>
                            <w:top w:val="none" w:sz="0" w:space="0" w:color="auto"/>
                            <w:left w:val="none" w:sz="0" w:space="0" w:color="auto"/>
                            <w:bottom w:val="none" w:sz="0" w:space="0" w:color="auto"/>
                            <w:right w:val="none" w:sz="0" w:space="0" w:color="auto"/>
                          </w:divBdr>
                          <w:divsChild>
                            <w:div w:id="1911844838">
                              <w:marLeft w:val="0"/>
                              <w:marRight w:val="0"/>
                              <w:marTop w:val="0"/>
                              <w:marBottom w:val="0"/>
                              <w:divBdr>
                                <w:top w:val="none" w:sz="0" w:space="0" w:color="auto"/>
                                <w:left w:val="none" w:sz="0" w:space="0" w:color="auto"/>
                                <w:bottom w:val="none" w:sz="0" w:space="0" w:color="auto"/>
                                <w:right w:val="none" w:sz="0" w:space="0" w:color="auto"/>
                              </w:divBdr>
                            </w:div>
                            <w:div w:id="19869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633251">
          <w:marLeft w:val="0"/>
          <w:marRight w:val="0"/>
          <w:marTop w:val="0"/>
          <w:marBottom w:val="0"/>
          <w:divBdr>
            <w:top w:val="none" w:sz="0" w:space="0" w:color="auto"/>
            <w:left w:val="none" w:sz="0" w:space="0" w:color="auto"/>
            <w:bottom w:val="none" w:sz="0" w:space="0" w:color="auto"/>
            <w:right w:val="none" w:sz="0" w:space="0" w:color="auto"/>
          </w:divBdr>
          <w:divsChild>
            <w:div w:id="1162813784">
              <w:marLeft w:val="0"/>
              <w:marRight w:val="0"/>
              <w:marTop w:val="0"/>
              <w:marBottom w:val="0"/>
              <w:divBdr>
                <w:top w:val="none" w:sz="0" w:space="0" w:color="auto"/>
                <w:left w:val="none" w:sz="0" w:space="0" w:color="auto"/>
                <w:bottom w:val="none" w:sz="0" w:space="0" w:color="auto"/>
                <w:right w:val="none" w:sz="0" w:space="0" w:color="auto"/>
              </w:divBdr>
              <w:divsChild>
                <w:div w:id="155184370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68280524">
          <w:marLeft w:val="0"/>
          <w:marRight w:val="0"/>
          <w:marTop w:val="0"/>
          <w:marBottom w:val="0"/>
          <w:divBdr>
            <w:top w:val="none" w:sz="0" w:space="0" w:color="auto"/>
            <w:left w:val="none" w:sz="0" w:space="0" w:color="auto"/>
            <w:bottom w:val="none" w:sz="0" w:space="0" w:color="auto"/>
            <w:right w:val="none" w:sz="0" w:space="0" w:color="auto"/>
          </w:divBdr>
          <w:divsChild>
            <w:div w:id="359361892">
              <w:marLeft w:val="0"/>
              <w:marRight w:val="0"/>
              <w:marTop w:val="0"/>
              <w:marBottom w:val="0"/>
              <w:divBdr>
                <w:top w:val="none" w:sz="0" w:space="0" w:color="auto"/>
                <w:left w:val="none" w:sz="0" w:space="0" w:color="auto"/>
                <w:bottom w:val="none" w:sz="0" w:space="0" w:color="auto"/>
                <w:right w:val="none" w:sz="0" w:space="0" w:color="auto"/>
              </w:divBdr>
              <w:divsChild>
                <w:div w:id="774789099">
                  <w:marLeft w:val="0"/>
                  <w:marRight w:val="0"/>
                  <w:marTop w:val="0"/>
                  <w:marBottom w:val="0"/>
                  <w:divBdr>
                    <w:top w:val="none" w:sz="0" w:space="0" w:color="auto"/>
                    <w:left w:val="none" w:sz="0" w:space="0" w:color="auto"/>
                    <w:bottom w:val="none" w:sz="0" w:space="0" w:color="auto"/>
                    <w:right w:val="none" w:sz="0" w:space="0" w:color="auto"/>
                  </w:divBdr>
                  <w:divsChild>
                    <w:div w:id="723985562">
                      <w:marLeft w:val="0"/>
                      <w:marRight w:val="0"/>
                      <w:marTop w:val="0"/>
                      <w:marBottom w:val="0"/>
                      <w:divBdr>
                        <w:top w:val="none" w:sz="0" w:space="0" w:color="auto"/>
                        <w:left w:val="none" w:sz="0" w:space="0" w:color="auto"/>
                        <w:bottom w:val="none" w:sz="0" w:space="0" w:color="auto"/>
                        <w:right w:val="none" w:sz="0" w:space="0" w:color="auto"/>
                      </w:divBdr>
                      <w:divsChild>
                        <w:div w:id="345522849">
                          <w:marLeft w:val="0"/>
                          <w:marRight w:val="0"/>
                          <w:marTop w:val="0"/>
                          <w:marBottom w:val="0"/>
                          <w:divBdr>
                            <w:top w:val="none" w:sz="0" w:space="0" w:color="auto"/>
                            <w:left w:val="none" w:sz="0" w:space="0" w:color="auto"/>
                            <w:bottom w:val="none" w:sz="0" w:space="0" w:color="auto"/>
                            <w:right w:val="none" w:sz="0" w:space="0" w:color="auto"/>
                          </w:divBdr>
                          <w:divsChild>
                            <w:div w:id="547687387">
                              <w:marLeft w:val="0"/>
                              <w:marRight w:val="0"/>
                              <w:marTop w:val="0"/>
                              <w:marBottom w:val="0"/>
                              <w:divBdr>
                                <w:top w:val="none" w:sz="0" w:space="0" w:color="auto"/>
                                <w:left w:val="none" w:sz="0" w:space="0" w:color="auto"/>
                                <w:bottom w:val="none" w:sz="0" w:space="0" w:color="auto"/>
                                <w:right w:val="none" w:sz="0" w:space="0" w:color="auto"/>
                              </w:divBdr>
                            </w:div>
                            <w:div w:id="17975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948431">
                  <w:marLeft w:val="0"/>
                  <w:marRight w:val="0"/>
                  <w:marTop w:val="0"/>
                  <w:marBottom w:val="0"/>
                  <w:divBdr>
                    <w:top w:val="none" w:sz="0" w:space="0" w:color="auto"/>
                    <w:left w:val="none" w:sz="0" w:space="0" w:color="auto"/>
                    <w:bottom w:val="none" w:sz="0" w:space="0" w:color="auto"/>
                    <w:right w:val="none" w:sz="0" w:space="0" w:color="auto"/>
                  </w:divBdr>
                  <w:divsChild>
                    <w:div w:id="196744540">
                      <w:marLeft w:val="0"/>
                      <w:marRight w:val="0"/>
                      <w:marTop w:val="0"/>
                      <w:marBottom w:val="0"/>
                      <w:divBdr>
                        <w:top w:val="none" w:sz="0" w:space="0" w:color="auto"/>
                        <w:left w:val="none" w:sz="0" w:space="0" w:color="auto"/>
                        <w:bottom w:val="none" w:sz="0" w:space="0" w:color="auto"/>
                        <w:right w:val="none" w:sz="0" w:space="0" w:color="auto"/>
                      </w:divBdr>
                      <w:divsChild>
                        <w:div w:id="1569070286">
                          <w:marLeft w:val="0"/>
                          <w:marRight w:val="0"/>
                          <w:marTop w:val="0"/>
                          <w:marBottom w:val="0"/>
                          <w:divBdr>
                            <w:top w:val="none" w:sz="0" w:space="0" w:color="auto"/>
                            <w:left w:val="none" w:sz="0" w:space="0" w:color="auto"/>
                            <w:bottom w:val="none" w:sz="0" w:space="0" w:color="auto"/>
                            <w:right w:val="none" w:sz="0" w:space="0" w:color="auto"/>
                          </w:divBdr>
                          <w:divsChild>
                            <w:div w:id="1774742148">
                              <w:marLeft w:val="0"/>
                              <w:marRight w:val="0"/>
                              <w:marTop w:val="0"/>
                              <w:marBottom w:val="0"/>
                              <w:divBdr>
                                <w:top w:val="none" w:sz="0" w:space="0" w:color="auto"/>
                                <w:left w:val="none" w:sz="0" w:space="0" w:color="auto"/>
                                <w:bottom w:val="none" w:sz="0" w:space="0" w:color="auto"/>
                                <w:right w:val="none" w:sz="0" w:space="0" w:color="auto"/>
                              </w:divBdr>
                            </w:div>
                            <w:div w:id="2945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52406">
                  <w:marLeft w:val="0"/>
                  <w:marRight w:val="0"/>
                  <w:marTop w:val="0"/>
                  <w:marBottom w:val="0"/>
                  <w:divBdr>
                    <w:top w:val="none" w:sz="0" w:space="0" w:color="auto"/>
                    <w:left w:val="none" w:sz="0" w:space="0" w:color="auto"/>
                    <w:bottom w:val="none" w:sz="0" w:space="0" w:color="auto"/>
                    <w:right w:val="none" w:sz="0" w:space="0" w:color="auto"/>
                  </w:divBdr>
                  <w:divsChild>
                    <w:div w:id="64301857">
                      <w:marLeft w:val="0"/>
                      <w:marRight w:val="0"/>
                      <w:marTop w:val="0"/>
                      <w:marBottom w:val="0"/>
                      <w:divBdr>
                        <w:top w:val="none" w:sz="0" w:space="0" w:color="auto"/>
                        <w:left w:val="none" w:sz="0" w:space="0" w:color="auto"/>
                        <w:bottom w:val="none" w:sz="0" w:space="0" w:color="auto"/>
                        <w:right w:val="none" w:sz="0" w:space="0" w:color="auto"/>
                      </w:divBdr>
                      <w:divsChild>
                        <w:div w:id="1844053152">
                          <w:marLeft w:val="0"/>
                          <w:marRight w:val="0"/>
                          <w:marTop w:val="0"/>
                          <w:marBottom w:val="0"/>
                          <w:divBdr>
                            <w:top w:val="none" w:sz="0" w:space="0" w:color="auto"/>
                            <w:left w:val="none" w:sz="0" w:space="0" w:color="auto"/>
                            <w:bottom w:val="none" w:sz="0" w:space="0" w:color="auto"/>
                            <w:right w:val="none" w:sz="0" w:space="0" w:color="auto"/>
                          </w:divBdr>
                          <w:divsChild>
                            <w:div w:id="61485250">
                              <w:marLeft w:val="0"/>
                              <w:marRight w:val="0"/>
                              <w:marTop w:val="0"/>
                              <w:marBottom w:val="0"/>
                              <w:divBdr>
                                <w:top w:val="none" w:sz="0" w:space="0" w:color="auto"/>
                                <w:left w:val="none" w:sz="0" w:space="0" w:color="auto"/>
                                <w:bottom w:val="none" w:sz="0" w:space="0" w:color="auto"/>
                                <w:right w:val="none" w:sz="0" w:space="0" w:color="auto"/>
                              </w:divBdr>
                            </w:div>
                            <w:div w:id="35993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436011">
      <w:bodyDiv w:val="1"/>
      <w:marLeft w:val="0"/>
      <w:marRight w:val="0"/>
      <w:marTop w:val="0"/>
      <w:marBottom w:val="0"/>
      <w:divBdr>
        <w:top w:val="none" w:sz="0" w:space="0" w:color="auto"/>
        <w:left w:val="none" w:sz="0" w:space="0" w:color="auto"/>
        <w:bottom w:val="none" w:sz="0" w:space="0" w:color="auto"/>
        <w:right w:val="none" w:sz="0" w:space="0" w:color="auto"/>
      </w:divBdr>
    </w:div>
    <w:div w:id="725614993">
      <w:bodyDiv w:val="1"/>
      <w:marLeft w:val="0"/>
      <w:marRight w:val="0"/>
      <w:marTop w:val="0"/>
      <w:marBottom w:val="0"/>
      <w:divBdr>
        <w:top w:val="none" w:sz="0" w:space="0" w:color="auto"/>
        <w:left w:val="none" w:sz="0" w:space="0" w:color="auto"/>
        <w:bottom w:val="none" w:sz="0" w:space="0" w:color="auto"/>
        <w:right w:val="none" w:sz="0" w:space="0" w:color="auto"/>
      </w:divBdr>
    </w:div>
    <w:div w:id="749812064">
      <w:bodyDiv w:val="1"/>
      <w:marLeft w:val="0"/>
      <w:marRight w:val="0"/>
      <w:marTop w:val="0"/>
      <w:marBottom w:val="0"/>
      <w:divBdr>
        <w:top w:val="none" w:sz="0" w:space="0" w:color="auto"/>
        <w:left w:val="none" w:sz="0" w:space="0" w:color="auto"/>
        <w:bottom w:val="none" w:sz="0" w:space="0" w:color="auto"/>
        <w:right w:val="none" w:sz="0" w:space="0" w:color="auto"/>
      </w:divBdr>
    </w:div>
    <w:div w:id="1122843687">
      <w:bodyDiv w:val="1"/>
      <w:marLeft w:val="0"/>
      <w:marRight w:val="0"/>
      <w:marTop w:val="0"/>
      <w:marBottom w:val="0"/>
      <w:divBdr>
        <w:top w:val="none" w:sz="0" w:space="0" w:color="auto"/>
        <w:left w:val="none" w:sz="0" w:space="0" w:color="auto"/>
        <w:bottom w:val="none" w:sz="0" w:space="0" w:color="auto"/>
        <w:right w:val="none" w:sz="0" w:space="0" w:color="auto"/>
      </w:divBdr>
    </w:div>
    <w:div w:id="1304388294">
      <w:bodyDiv w:val="1"/>
      <w:marLeft w:val="0"/>
      <w:marRight w:val="0"/>
      <w:marTop w:val="0"/>
      <w:marBottom w:val="0"/>
      <w:divBdr>
        <w:top w:val="none" w:sz="0" w:space="0" w:color="auto"/>
        <w:left w:val="none" w:sz="0" w:space="0" w:color="auto"/>
        <w:bottom w:val="none" w:sz="0" w:space="0" w:color="auto"/>
        <w:right w:val="none" w:sz="0" w:space="0" w:color="auto"/>
      </w:divBdr>
    </w:div>
    <w:div w:id="1417287061">
      <w:bodyDiv w:val="1"/>
      <w:marLeft w:val="0"/>
      <w:marRight w:val="0"/>
      <w:marTop w:val="0"/>
      <w:marBottom w:val="0"/>
      <w:divBdr>
        <w:top w:val="none" w:sz="0" w:space="0" w:color="auto"/>
        <w:left w:val="none" w:sz="0" w:space="0" w:color="auto"/>
        <w:bottom w:val="none" w:sz="0" w:space="0" w:color="auto"/>
        <w:right w:val="none" w:sz="0" w:space="0" w:color="auto"/>
      </w:divBdr>
    </w:div>
    <w:div w:id="1841577232">
      <w:bodyDiv w:val="1"/>
      <w:marLeft w:val="0"/>
      <w:marRight w:val="0"/>
      <w:marTop w:val="0"/>
      <w:marBottom w:val="0"/>
      <w:divBdr>
        <w:top w:val="none" w:sz="0" w:space="0" w:color="auto"/>
        <w:left w:val="none" w:sz="0" w:space="0" w:color="auto"/>
        <w:bottom w:val="none" w:sz="0" w:space="0" w:color="auto"/>
        <w:right w:val="none" w:sz="0" w:space="0" w:color="auto"/>
      </w:divBdr>
    </w:div>
    <w:div w:id="201044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D7503-447D-4591-B223-6CD1C74E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3203</Words>
  <Characters>18261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NEW</cp:lastModifiedBy>
  <cp:revision>2</cp:revision>
  <cp:lastPrinted>2026-04-17T01:42:00Z</cp:lastPrinted>
  <dcterms:created xsi:type="dcterms:W3CDTF">2026-04-29T03:03:00Z</dcterms:created>
  <dcterms:modified xsi:type="dcterms:W3CDTF">2026-04-29T03:03:00Z</dcterms:modified>
</cp:coreProperties>
</file>